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A6040" w14:textId="3214B698" w:rsidR="00892C6A" w:rsidRPr="00FD4632" w:rsidRDefault="005A66F5" w:rsidP="00892C6A">
      <w:pPr>
        <w:spacing w:after="0" w:line="240" w:lineRule="auto"/>
        <w:jc w:val="center"/>
        <w:rPr>
          <w:rFonts w:ascii="Calibri" w:eastAsia="Times New Roman" w:hAnsi="Calibri" w:cs="Calibri"/>
          <w:b/>
          <w:bCs/>
          <w:color w:val="000000"/>
          <w:sz w:val="48"/>
          <w:szCs w:val="48"/>
          <w:lang w:eastAsia="it-IT"/>
        </w:rPr>
      </w:pPr>
      <w:bookmarkStart w:id="0" w:name="_GoBack"/>
      <w:bookmarkEnd w:id="0"/>
      <w:r>
        <w:rPr>
          <w:rFonts w:ascii="Calibri" w:eastAsia="Times New Roman" w:hAnsi="Calibri" w:cs="Calibri"/>
          <w:b/>
          <w:bCs/>
          <w:color w:val="000000"/>
          <w:sz w:val="48"/>
          <w:szCs w:val="48"/>
          <w:lang w:eastAsia="it-IT"/>
        </w:rPr>
        <w:t xml:space="preserve">COMUNE DI </w:t>
      </w:r>
      <w:r w:rsidR="00B07110" w:rsidRPr="00B07110">
        <w:rPr>
          <w:rFonts w:ascii="Calibri" w:eastAsia="Times New Roman" w:hAnsi="Calibri" w:cs="Calibri"/>
          <w:b/>
          <w:bCs/>
          <w:color w:val="000000"/>
          <w:sz w:val="48"/>
          <w:szCs w:val="48"/>
          <w:lang w:eastAsia="it-IT"/>
        </w:rPr>
        <w:t>ROCCALUMERA</w:t>
      </w:r>
      <w:r w:rsidR="00133AB5">
        <w:rPr>
          <w:rFonts w:ascii="Calibri" w:eastAsia="Times New Roman" w:hAnsi="Calibri" w:cs="Calibri"/>
          <w:b/>
          <w:bCs/>
          <w:color w:val="000000"/>
          <w:sz w:val="48"/>
          <w:szCs w:val="48"/>
          <w:lang w:eastAsia="it-IT"/>
        </w:rPr>
        <w:t xml:space="preserve"> </w:t>
      </w:r>
    </w:p>
    <w:p w14:paraId="405B1752" w14:textId="77777777" w:rsidR="00892C6A" w:rsidRDefault="00892C6A" w:rsidP="00892C6A">
      <w:pPr>
        <w:spacing w:after="0" w:line="240" w:lineRule="auto"/>
        <w:jc w:val="center"/>
        <w:rPr>
          <w:rFonts w:ascii="Calibri" w:eastAsia="Times New Roman" w:hAnsi="Calibri" w:cs="Calibri"/>
          <w:b/>
          <w:bCs/>
          <w:color w:val="000000"/>
          <w:sz w:val="32"/>
          <w:szCs w:val="32"/>
          <w:u w:val="single"/>
          <w:lang w:eastAsia="it-IT"/>
        </w:rPr>
      </w:pPr>
      <w:r>
        <w:rPr>
          <w:rFonts w:ascii="Calibri" w:eastAsia="Times New Roman" w:hAnsi="Calibri" w:cs="Calibri"/>
          <w:b/>
          <w:bCs/>
          <w:color w:val="000000"/>
          <w:sz w:val="32"/>
          <w:szCs w:val="32"/>
          <w:u w:val="single"/>
          <w:lang w:eastAsia="it-IT"/>
        </w:rPr>
        <w:t>MAPPATURA PROCESSI – PTPCT</w:t>
      </w:r>
      <w:r w:rsidR="00ED3451">
        <w:rPr>
          <w:rFonts w:ascii="Calibri" w:eastAsia="Times New Roman" w:hAnsi="Calibri" w:cs="Calibri"/>
          <w:b/>
          <w:bCs/>
          <w:color w:val="000000"/>
          <w:sz w:val="32"/>
          <w:szCs w:val="32"/>
          <w:u w:val="single"/>
          <w:lang w:eastAsia="it-IT"/>
        </w:rPr>
        <w:t>/PIAO</w:t>
      </w:r>
      <w:r>
        <w:rPr>
          <w:rFonts w:ascii="Calibri" w:eastAsia="Times New Roman" w:hAnsi="Calibri" w:cs="Calibri"/>
          <w:b/>
          <w:bCs/>
          <w:color w:val="000000"/>
          <w:sz w:val="32"/>
          <w:szCs w:val="32"/>
          <w:u w:val="single"/>
          <w:lang w:eastAsia="it-IT"/>
        </w:rPr>
        <w:t xml:space="preserve"> 202</w:t>
      </w:r>
      <w:r w:rsidR="00ED3451">
        <w:rPr>
          <w:rFonts w:ascii="Calibri" w:eastAsia="Times New Roman" w:hAnsi="Calibri" w:cs="Calibri"/>
          <w:b/>
          <w:bCs/>
          <w:color w:val="000000"/>
          <w:sz w:val="32"/>
          <w:szCs w:val="32"/>
          <w:u w:val="single"/>
          <w:lang w:eastAsia="it-IT"/>
        </w:rPr>
        <w:t>5</w:t>
      </w:r>
      <w:r>
        <w:rPr>
          <w:rFonts w:ascii="Calibri" w:eastAsia="Times New Roman" w:hAnsi="Calibri" w:cs="Calibri"/>
          <w:b/>
          <w:bCs/>
          <w:color w:val="000000"/>
          <w:sz w:val="32"/>
          <w:szCs w:val="32"/>
          <w:u w:val="single"/>
          <w:lang w:eastAsia="it-IT"/>
        </w:rPr>
        <w:t>-202</w:t>
      </w:r>
      <w:r w:rsidR="00ED3451">
        <w:rPr>
          <w:rFonts w:ascii="Calibri" w:eastAsia="Times New Roman" w:hAnsi="Calibri" w:cs="Calibri"/>
          <w:b/>
          <w:bCs/>
          <w:color w:val="000000"/>
          <w:sz w:val="32"/>
          <w:szCs w:val="32"/>
          <w:u w:val="single"/>
          <w:lang w:eastAsia="it-IT"/>
        </w:rPr>
        <w:t>7</w:t>
      </w:r>
    </w:p>
    <w:p w14:paraId="1D7D579F" w14:textId="77777777" w:rsidR="00892C6A" w:rsidRPr="00D377F0" w:rsidRDefault="00892C6A" w:rsidP="00892C6A">
      <w:pPr>
        <w:spacing w:after="0" w:line="240" w:lineRule="auto"/>
        <w:jc w:val="center"/>
        <w:rPr>
          <w:rFonts w:ascii="Calibri" w:eastAsia="Times New Roman" w:hAnsi="Calibri" w:cs="Calibri"/>
          <w:b/>
          <w:bCs/>
          <w:color w:val="000000"/>
          <w:sz w:val="24"/>
          <w:szCs w:val="24"/>
          <w:u w:val="single"/>
          <w:lang w:eastAsia="it-IT"/>
        </w:rPr>
      </w:pPr>
    </w:p>
    <w:p w14:paraId="7E4A36A2" w14:textId="77777777" w:rsidR="002257F0" w:rsidRDefault="002257F0" w:rsidP="00077A8F">
      <w:pPr>
        <w:spacing w:after="0" w:line="240" w:lineRule="auto"/>
        <w:jc w:val="center"/>
        <w:rPr>
          <w:rFonts w:ascii="Calibri" w:eastAsia="Times New Roman" w:hAnsi="Calibri" w:cs="Calibri"/>
          <w:b/>
          <w:bCs/>
          <w:color w:val="000000"/>
          <w:sz w:val="32"/>
          <w:szCs w:val="32"/>
          <w:lang w:eastAsia="it-IT"/>
        </w:rPr>
      </w:pPr>
    </w:p>
    <w:p w14:paraId="6BBA94FB" w14:textId="09D65366" w:rsidR="00077A8F" w:rsidRDefault="00077A8F" w:rsidP="00077A8F">
      <w:pPr>
        <w:spacing w:after="0" w:line="240" w:lineRule="auto"/>
        <w:jc w:val="cente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ANALISI CONTESTO INTERNO</w:t>
      </w:r>
    </w:p>
    <w:p w14:paraId="6FF25C70" w14:textId="77777777" w:rsidR="00077A8F" w:rsidRPr="00077A8F" w:rsidRDefault="00077A8F" w:rsidP="00077A8F">
      <w:pPr>
        <w:spacing w:after="0" w:line="240" w:lineRule="auto"/>
        <w:jc w:val="center"/>
        <w:rPr>
          <w:rFonts w:ascii="Calibri" w:eastAsia="Times New Roman" w:hAnsi="Calibri" w:cs="Calibri"/>
          <w:b/>
          <w:bCs/>
          <w:color w:val="000000"/>
          <w:sz w:val="32"/>
          <w:szCs w:val="32"/>
          <w:lang w:eastAsia="it-IT"/>
        </w:rPr>
      </w:pPr>
    </w:p>
    <w:p w14:paraId="3FD12D3F" w14:textId="77777777" w:rsidR="00892C6A" w:rsidRDefault="00892C6A" w:rsidP="00892C6A">
      <w:pPr>
        <w:spacing w:after="0" w:line="240" w:lineRule="auto"/>
        <w:jc w:val="center"/>
        <w:rPr>
          <w:rFonts w:ascii="Calibri" w:eastAsia="Times New Roman" w:hAnsi="Calibri" w:cs="Calibri"/>
          <w:b/>
          <w:bCs/>
          <w:color w:val="000000"/>
          <w:sz w:val="32"/>
          <w:szCs w:val="32"/>
          <w:u w:val="single"/>
          <w:lang w:eastAsia="it-IT"/>
        </w:rPr>
      </w:pPr>
    </w:p>
    <w:p w14:paraId="56C1ADC4" w14:textId="77777777" w:rsidR="00892C6A" w:rsidRPr="00874ACF" w:rsidRDefault="00892C6A" w:rsidP="00874ACF">
      <w:pPr>
        <w:pStyle w:val="Paragrafoelenco"/>
        <w:numPr>
          <w:ilvl w:val="0"/>
          <w:numId w:val="19"/>
        </w:numPr>
        <w:spacing w:after="0" w:line="240" w:lineRule="auto"/>
        <w:rPr>
          <w:rFonts w:eastAsia="Times New Roman" w:cstheme="minorHAnsi"/>
          <w:b/>
          <w:bCs/>
          <w:color w:val="000000"/>
          <w:sz w:val="24"/>
          <w:szCs w:val="24"/>
          <w:lang w:eastAsia="it-IT"/>
        </w:rPr>
      </w:pPr>
      <w:r w:rsidRPr="00874ACF">
        <w:rPr>
          <w:rFonts w:eastAsia="Times New Roman" w:cstheme="minorHAnsi"/>
          <w:b/>
          <w:bCs/>
          <w:color w:val="000000"/>
          <w:sz w:val="24"/>
          <w:szCs w:val="24"/>
          <w:lang w:eastAsia="it-IT"/>
        </w:rPr>
        <w:t>METODO DI VALUTAZIONE DEL RISCHIO (ALLEGATO 1 PNA 2019)</w:t>
      </w:r>
    </w:p>
    <w:p w14:paraId="5F3416E9" w14:textId="77777777" w:rsidR="00892C6A" w:rsidRPr="007B4BB1" w:rsidRDefault="00892C6A" w:rsidP="00892C6A">
      <w:pPr>
        <w:spacing w:after="0" w:line="240" w:lineRule="auto"/>
        <w:rPr>
          <w:rFonts w:eastAsia="Times New Roman" w:cstheme="minorHAnsi"/>
          <w:color w:val="000000"/>
          <w:lang w:eastAsia="it-IT"/>
        </w:rPr>
      </w:pPr>
    </w:p>
    <w:p w14:paraId="6C5FD942" w14:textId="77777777" w:rsidR="00892C6A" w:rsidRPr="007B4BB1" w:rsidRDefault="00892C6A" w:rsidP="00892C6A">
      <w:pPr>
        <w:spacing w:after="0" w:line="240" w:lineRule="auto"/>
        <w:rPr>
          <w:rFonts w:eastAsia="Times New Roman" w:cstheme="minorHAnsi"/>
          <w:color w:val="000000"/>
          <w:lang w:eastAsia="it-IT"/>
        </w:rPr>
      </w:pPr>
    </w:p>
    <w:p w14:paraId="341EB968" w14:textId="77777777" w:rsidR="00470FDA" w:rsidRPr="00470FDA" w:rsidRDefault="00470FDA" w:rsidP="00470FDA">
      <w:pPr>
        <w:spacing w:after="0" w:line="240" w:lineRule="auto"/>
        <w:jc w:val="both"/>
        <w:rPr>
          <w:rFonts w:ascii="Calibri" w:eastAsia="Times New Roman" w:hAnsi="Calibri" w:cs="Calibri"/>
          <w:color w:val="000000"/>
          <w:sz w:val="24"/>
          <w:szCs w:val="24"/>
          <w:lang w:eastAsia="it-IT"/>
        </w:rPr>
      </w:pPr>
      <w:r w:rsidRPr="00470FDA">
        <w:rPr>
          <w:rFonts w:ascii="Calibri" w:eastAsia="Times New Roman" w:hAnsi="Calibri" w:cs="Calibri"/>
          <w:color w:val="000000"/>
          <w:sz w:val="24"/>
          <w:szCs w:val="24"/>
          <w:lang w:eastAsia="it-IT"/>
        </w:rPr>
        <w:t xml:space="preserve">La rilevanza dei processi, ai fini del RISK MANAGEMENT, è subordinata all'accertamento della presenza del RISCHIO DI CORRUZIONE. Si ha rischio di corruzione quando il potere conferito può, </w:t>
      </w:r>
      <w:r w:rsidRPr="00470FDA">
        <w:rPr>
          <w:rFonts w:ascii="Calibri" w:eastAsia="Times New Roman" w:hAnsi="Calibri" w:cs="Calibri"/>
          <w:color w:val="000000"/>
          <w:sz w:val="24"/>
          <w:szCs w:val="24"/>
          <w:u w:val="single"/>
          <w:lang w:eastAsia="it-IT"/>
        </w:rPr>
        <w:t>anche solo astrattamente</w:t>
      </w:r>
      <w:r w:rsidRPr="00470FDA">
        <w:rPr>
          <w:rFonts w:ascii="Calibri" w:eastAsia="Times New Roman" w:hAnsi="Calibri" w:cs="Calibri"/>
          <w:color w:val="000000"/>
          <w:sz w:val="24"/>
          <w:szCs w:val="24"/>
          <w:lang w:eastAsia="it-IT"/>
        </w:rPr>
        <w:t xml:space="preserve">, essere esercitato con abuso, da parte dei soggetti a cui è affidato, al fine di ottenere vantaggi privati per sé o altri soggetti particolari, </w:t>
      </w:r>
      <w:r w:rsidRPr="00470FDA">
        <w:rPr>
          <w:rFonts w:ascii="Calibri" w:eastAsia="Times New Roman" w:hAnsi="Calibri" w:cs="Calibri"/>
          <w:color w:val="000000"/>
          <w:sz w:val="24"/>
          <w:szCs w:val="24"/>
          <w:u w:val="single"/>
          <w:lang w:eastAsia="it-IT"/>
        </w:rPr>
        <w:t>da qui la necessità di provvedere alla progressiva mappatura di</w:t>
      </w:r>
      <w:r w:rsidRPr="00470FDA">
        <w:rPr>
          <w:rFonts w:ascii="Calibri" w:eastAsia="Times New Roman" w:hAnsi="Calibri" w:cs="Calibri"/>
          <w:color w:val="000000"/>
          <w:sz w:val="24"/>
          <w:szCs w:val="24"/>
          <w:lang w:eastAsia="it-IT"/>
        </w:rPr>
        <w:t xml:space="preserve"> </w:t>
      </w:r>
      <w:r w:rsidRPr="00470FDA">
        <w:rPr>
          <w:rFonts w:ascii="Calibri" w:eastAsia="Times New Roman" w:hAnsi="Calibri" w:cs="Calibri"/>
          <w:color w:val="000000"/>
          <w:sz w:val="24"/>
          <w:szCs w:val="24"/>
          <w:u w:val="single"/>
          <w:lang w:eastAsia="it-IT"/>
        </w:rPr>
        <w:t>tutti i processi dell’Ente</w:t>
      </w:r>
      <w:r w:rsidRPr="00470FDA">
        <w:rPr>
          <w:rFonts w:ascii="Calibri" w:eastAsia="Times New Roman" w:hAnsi="Calibri" w:cs="Calibri"/>
          <w:color w:val="000000"/>
          <w:sz w:val="24"/>
          <w:szCs w:val="24"/>
          <w:lang w:eastAsia="it-IT"/>
        </w:rPr>
        <w:t>. Il RISCHIO è collegato ad un malfunzionamento dell'amministrazione a causa dell'uso a fini privati delle funzioni attribuite. L'ANALISI, che è la prima fase del RISK MANAGEMENT, e che viene effettuata con la MAPPATURA, mediante scomposizione dei processi in fasi e attività/azioni, è finalizzata all'accertamento della presenza o meno del rischio. Se l'ANALISI fa emerge un profilo di rischio</w:t>
      </w:r>
      <w:r w:rsidRPr="00ED3451">
        <w:rPr>
          <w:rFonts w:ascii="Calibri" w:eastAsia="Times New Roman" w:hAnsi="Calibri" w:cs="Calibri"/>
          <w:color w:val="000000"/>
          <w:sz w:val="24"/>
          <w:szCs w:val="24"/>
          <w:u w:val="single"/>
          <w:lang w:eastAsia="it-IT"/>
        </w:rPr>
        <w:t>, anche solo teorico,</w:t>
      </w:r>
      <w:r w:rsidRPr="00470FDA">
        <w:rPr>
          <w:rFonts w:ascii="Calibri" w:eastAsia="Times New Roman" w:hAnsi="Calibri" w:cs="Calibri"/>
          <w:color w:val="000000"/>
          <w:sz w:val="24"/>
          <w:szCs w:val="24"/>
          <w:lang w:eastAsia="it-IT"/>
        </w:rPr>
        <w:t xml:space="preserve"> nella gestione di una o più attività/azioni dei processi, seguono, con riferimento alle medesime attività/azioni, la fase della VALUTAZIONE (intesa come identificazione e ponderazione del rischio) e del TRATTAMENTO del rischio mediante applicazione di adeguate misure di prevenzione, secondo quanto prescritto dal sistema di RISK MANAGEMENT delineato dall'ANAC.</w:t>
      </w:r>
    </w:p>
    <w:p w14:paraId="19BB8B26" w14:textId="77777777" w:rsidR="00892C6A" w:rsidRDefault="00892C6A" w:rsidP="00892C6A">
      <w:pPr>
        <w:spacing w:after="0" w:line="240" w:lineRule="auto"/>
        <w:jc w:val="both"/>
        <w:rPr>
          <w:rFonts w:eastAsia="Times New Roman" w:cstheme="minorHAnsi"/>
          <w:color w:val="000000"/>
          <w:sz w:val="24"/>
          <w:szCs w:val="24"/>
          <w:lang w:eastAsia="it-IT"/>
        </w:rPr>
      </w:pPr>
    </w:p>
    <w:p w14:paraId="4AD5E567" w14:textId="77777777" w:rsidR="00892C6A" w:rsidRPr="007B4BB1" w:rsidRDefault="00892C6A" w:rsidP="00892C6A">
      <w:pPr>
        <w:spacing w:after="0" w:line="240" w:lineRule="auto"/>
        <w:jc w:val="both"/>
        <w:rPr>
          <w:rFonts w:eastAsia="Times New Roman" w:cstheme="minorHAnsi"/>
          <w:color w:val="000000"/>
          <w:sz w:val="24"/>
          <w:szCs w:val="24"/>
          <w:lang w:eastAsia="it-IT"/>
        </w:rPr>
      </w:pPr>
    </w:p>
    <w:p w14:paraId="0ACE8DE4" w14:textId="77777777" w:rsidR="00892C6A" w:rsidRPr="00892C6A" w:rsidRDefault="00892C6A" w:rsidP="00892C6A">
      <w:pPr>
        <w:spacing w:after="0" w:line="240" w:lineRule="auto"/>
        <w:ind w:left="101" w:right="101"/>
        <w:jc w:val="both"/>
        <w:rPr>
          <w:rFonts w:eastAsia="Times New Roman" w:cstheme="minorHAnsi"/>
          <w:bCs/>
          <w:i/>
          <w:sz w:val="24"/>
          <w:szCs w:val="24"/>
        </w:rPr>
      </w:pPr>
      <w:r w:rsidRPr="00892C6A">
        <w:rPr>
          <w:rFonts w:eastAsia="Times New Roman" w:cstheme="minorHAnsi"/>
          <w:bCs/>
          <w:i/>
          <w:sz w:val="24"/>
          <w:szCs w:val="24"/>
        </w:rPr>
        <w:t>Per una più efficiente gestione del risk management è necessario adottare un efficace metodo di ponderazione del rischio basato su indicatori/indici tangibili e al contempo qualitativi e quantitativi finalizzati ad esprimere un giudizio Finale qualitativo.  A tal fine il metodo intrapreso si basa su una valutazione applicata a tutte le fasi e attività/azioni di ogni processo oggetto di mappatura, che si ottiene provvedendo a:</w:t>
      </w:r>
    </w:p>
    <w:p w14:paraId="312625C4" w14:textId="77777777" w:rsidR="00892C6A" w:rsidRPr="00C840BF" w:rsidRDefault="00892C6A" w:rsidP="00892C6A">
      <w:pPr>
        <w:pStyle w:val="Paragrafoelenco"/>
        <w:numPr>
          <w:ilvl w:val="0"/>
          <w:numId w:val="2"/>
        </w:numPr>
        <w:spacing w:after="0" w:line="240" w:lineRule="auto"/>
        <w:jc w:val="both"/>
        <w:rPr>
          <w:rFonts w:eastAsia="Times New Roman" w:cstheme="minorHAnsi"/>
          <w:bCs/>
          <w:i/>
          <w:sz w:val="24"/>
          <w:szCs w:val="24"/>
        </w:rPr>
      </w:pPr>
      <w:r>
        <w:rPr>
          <w:rFonts w:eastAsia="Times New Roman" w:cstheme="minorHAnsi"/>
          <w:bCs/>
          <w:i/>
          <w:sz w:val="24"/>
          <w:szCs w:val="24"/>
        </w:rPr>
        <w:t>Misurare il rischio dando</w:t>
      </w:r>
      <w:r w:rsidRPr="00C840BF">
        <w:rPr>
          <w:rFonts w:eastAsia="Times New Roman" w:cstheme="minorHAnsi"/>
          <w:bCs/>
          <w:i/>
          <w:sz w:val="24"/>
          <w:szCs w:val="24"/>
        </w:rPr>
        <w:t xml:space="preserve"> un val</w:t>
      </w:r>
      <w:r>
        <w:rPr>
          <w:rFonts w:eastAsia="Times New Roman" w:cstheme="minorHAnsi"/>
          <w:bCs/>
          <w:i/>
          <w:sz w:val="24"/>
          <w:szCs w:val="24"/>
        </w:rPr>
        <w:t>ore a ciascun fattore abilitante di stima indicizzato (da 1 a 5)</w:t>
      </w:r>
      <w:r w:rsidRPr="00C840BF">
        <w:rPr>
          <w:rFonts w:eastAsia="Times New Roman" w:cstheme="minorHAnsi"/>
          <w:bCs/>
          <w:i/>
          <w:sz w:val="24"/>
          <w:szCs w:val="24"/>
        </w:rPr>
        <w:t xml:space="preserve"> – </w:t>
      </w:r>
      <w:r>
        <w:rPr>
          <w:rFonts w:eastAsia="Times New Roman" w:cstheme="minorHAnsi"/>
          <w:bCs/>
          <w:i/>
          <w:sz w:val="24"/>
          <w:szCs w:val="24"/>
        </w:rPr>
        <w:t xml:space="preserve"> (probabilità)</w:t>
      </w:r>
      <w:r w:rsidRPr="00C840BF">
        <w:rPr>
          <w:rFonts w:eastAsia="Times New Roman" w:cstheme="minorHAnsi"/>
          <w:bCs/>
          <w:i/>
          <w:sz w:val="24"/>
          <w:szCs w:val="24"/>
        </w:rPr>
        <w:t>.</w:t>
      </w:r>
    </w:p>
    <w:p w14:paraId="1F83A40D" w14:textId="77777777" w:rsidR="00892C6A" w:rsidRPr="00C840BF" w:rsidRDefault="00892C6A" w:rsidP="00892C6A">
      <w:pPr>
        <w:pStyle w:val="Paragrafoelenco"/>
        <w:numPr>
          <w:ilvl w:val="0"/>
          <w:numId w:val="2"/>
        </w:numPr>
        <w:spacing w:after="0" w:line="240" w:lineRule="auto"/>
        <w:jc w:val="both"/>
        <w:rPr>
          <w:rFonts w:eastAsia="Times New Roman" w:cstheme="minorHAnsi"/>
          <w:bCs/>
          <w:i/>
          <w:sz w:val="24"/>
          <w:szCs w:val="24"/>
        </w:rPr>
      </w:pPr>
      <w:r>
        <w:rPr>
          <w:rFonts w:eastAsia="Times New Roman" w:cstheme="minorHAnsi"/>
          <w:bCs/>
          <w:i/>
          <w:sz w:val="24"/>
          <w:szCs w:val="24"/>
        </w:rPr>
        <w:t>Misurare il rischio dando un valore</w:t>
      </w:r>
      <w:r w:rsidRPr="00C840BF">
        <w:rPr>
          <w:rFonts w:eastAsia="Times New Roman" w:cstheme="minorHAnsi"/>
          <w:bCs/>
          <w:i/>
          <w:sz w:val="24"/>
          <w:szCs w:val="24"/>
        </w:rPr>
        <w:t xml:space="preserve"> a ciascun indice </w:t>
      </w:r>
      <w:r>
        <w:rPr>
          <w:rFonts w:eastAsia="Times New Roman" w:cstheme="minorHAnsi"/>
          <w:bCs/>
          <w:i/>
          <w:sz w:val="24"/>
          <w:szCs w:val="24"/>
        </w:rPr>
        <w:t>qualitativo/oggettivo di stima indicizzato (da 1 a 5) – (IMPATTO)</w:t>
      </w:r>
      <w:r w:rsidRPr="00C840BF">
        <w:rPr>
          <w:rFonts w:eastAsia="Times New Roman" w:cstheme="minorHAnsi"/>
          <w:bCs/>
          <w:i/>
          <w:sz w:val="24"/>
          <w:szCs w:val="24"/>
        </w:rPr>
        <w:t>.</w:t>
      </w:r>
    </w:p>
    <w:p w14:paraId="18394404" w14:textId="77777777" w:rsidR="00892C6A" w:rsidRPr="00C840BF" w:rsidRDefault="00892C6A" w:rsidP="00892C6A">
      <w:pPr>
        <w:pStyle w:val="Paragrafoelenco"/>
        <w:numPr>
          <w:ilvl w:val="0"/>
          <w:numId w:val="2"/>
        </w:numPr>
        <w:spacing w:after="0" w:line="240" w:lineRule="auto"/>
        <w:jc w:val="both"/>
        <w:rPr>
          <w:rFonts w:eastAsia="Times New Roman" w:cstheme="minorHAnsi"/>
          <w:bCs/>
          <w:i/>
          <w:sz w:val="24"/>
          <w:szCs w:val="24"/>
        </w:rPr>
      </w:pPr>
      <w:r w:rsidRPr="00C840BF">
        <w:rPr>
          <w:rFonts w:eastAsia="Times New Roman" w:cstheme="minorHAnsi"/>
          <w:bCs/>
          <w:i/>
          <w:sz w:val="24"/>
          <w:szCs w:val="24"/>
        </w:rPr>
        <w:t>Esprimere un GIUDIZIO S</w:t>
      </w:r>
      <w:r>
        <w:rPr>
          <w:rFonts w:eastAsia="Times New Roman" w:cstheme="minorHAnsi"/>
          <w:bCs/>
          <w:i/>
          <w:sz w:val="24"/>
          <w:szCs w:val="24"/>
        </w:rPr>
        <w:t>INTETICO FINALE, ottenuto</w:t>
      </w:r>
      <w:r w:rsidRPr="00C840BF">
        <w:rPr>
          <w:rFonts w:eastAsia="Times New Roman" w:cstheme="minorHAnsi"/>
          <w:bCs/>
          <w:i/>
          <w:sz w:val="24"/>
          <w:szCs w:val="24"/>
        </w:rPr>
        <w:t xml:space="preserve"> attraverso la matr</w:t>
      </w:r>
      <w:r>
        <w:rPr>
          <w:rFonts w:eastAsia="Times New Roman" w:cstheme="minorHAnsi"/>
          <w:bCs/>
          <w:i/>
          <w:sz w:val="24"/>
          <w:szCs w:val="24"/>
        </w:rPr>
        <w:t xml:space="preserve">ice tra il valore più alto tra </w:t>
      </w:r>
      <w:r w:rsidRPr="00C840BF">
        <w:rPr>
          <w:rFonts w:eastAsia="Times New Roman" w:cstheme="minorHAnsi"/>
          <w:bCs/>
          <w:i/>
          <w:sz w:val="24"/>
          <w:szCs w:val="24"/>
        </w:rPr>
        <w:t>i fattori abilitanti</w:t>
      </w:r>
      <w:r>
        <w:rPr>
          <w:rFonts w:eastAsia="Times New Roman" w:cstheme="minorHAnsi"/>
          <w:bCs/>
          <w:i/>
          <w:sz w:val="24"/>
          <w:szCs w:val="24"/>
        </w:rPr>
        <w:t xml:space="preserve"> di stima</w:t>
      </w:r>
      <w:r w:rsidRPr="00C840BF">
        <w:rPr>
          <w:rFonts w:eastAsia="Times New Roman" w:cstheme="minorHAnsi"/>
          <w:bCs/>
          <w:i/>
          <w:sz w:val="24"/>
          <w:szCs w:val="24"/>
        </w:rPr>
        <w:t xml:space="preserve"> i</w:t>
      </w:r>
      <w:r>
        <w:rPr>
          <w:rFonts w:eastAsia="Times New Roman" w:cstheme="minorHAnsi"/>
          <w:bCs/>
          <w:i/>
          <w:sz w:val="24"/>
          <w:szCs w:val="24"/>
        </w:rPr>
        <w:t xml:space="preserve">ndicizzati (probabilità) </w:t>
      </w:r>
      <w:r w:rsidRPr="00C840BF">
        <w:rPr>
          <w:rFonts w:eastAsia="Times New Roman" w:cstheme="minorHAnsi"/>
          <w:bCs/>
          <w:i/>
          <w:sz w:val="24"/>
          <w:szCs w:val="24"/>
        </w:rPr>
        <w:t>e il valore più alto tra gli in</w:t>
      </w:r>
      <w:r>
        <w:rPr>
          <w:rFonts w:eastAsia="Times New Roman" w:cstheme="minorHAnsi"/>
          <w:bCs/>
          <w:i/>
          <w:sz w:val="24"/>
          <w:szCs w:val="24"/>
        </w:rPr>
        <w:t xml:space="preserve">dicatori qualitativi/oggettivi di stima </w:t>
      </w:r>
      <w:r w:rsidRPr="00C840BF">
        <w:rPr>
          <w:rFonts w:eastAsia="Times New Roman" w:cstheme="minorHAnsi"/>
          <w:bCs/>
          <w:i/>
          <w:sz w:val="24"/>
          <w:szCs w:val="24"/>
        </w:rPr>
        <w:t>indicizzati (impatto).</w:t>
      </w:r>
    </w:p>
    <w:p w14:paraId="67F31741" w14:textId="77777777" w:rsidR="003B2885" w:rsidRDefault="003B2885"/>
    <w:p w14:paraId="73D01597" w14:textId="77777777" w:rsidR="00892C6A" w:rsidRDefault="00892C6A"/>
    <w:p w14:paraId="10D94129" w14:textId="77777777" w:rsidR="00892C6A" w:rsidRDefault="00892C6A"/>
    <w:p w14:paraId="79A58CBF" w14:textId="77777777" w:rsidR="00470FDA" w:rsidRDefault="00470FDA">
      <w:pPr>
        <w:spacing w:after="160" w:line="259" w:lineRule="auto"/>
      </w:pPr>
      <w:r>
        <w:br w:type="page"/>
      </w:r>
    </w:p>
    <w:p w14:paraId="5F1566D5" w14:textId="77777777" w:rsidR="00892C6A" w:rsidRDefault="00892C6A" w:rsidP="00892C6A">
      <w:pPr>
        <w:spacing w:after="0" w:line="240" w:lineRule="auto"/>
        <w:jc w:val="both"/>
        <w:rPr>
          <w:rFonts w:ascii="Calibri" w:eastAsia="Times New Roman" w:hAnsi="Calibri" w:cs="Calibri"/>
          <w:bCs/>
          <w:color w:val="000000"/>
          <w:sz w:val="28"/>
          <w:szCs w:val="28"/>
          <w:lang w:eastAsia="it-IT"/>
        </w:rPr>
      </w:pPr>
      <w:r w:rsidRPr="001C4D10">
        <w:rPr>
          <w:rFonts w:ascii="Calibri" w:eastAsia="Times New Roman" w:hAnsi="Calibri" w:cs="Calibri"/>
          <w:bCs/>
          <w:color w:val="000000"/>
          <w:sz w:val="28"/>
          <w:szCs w:val="28"/>
          <w:lang w:eastAsia="it-IT"/>
        </w:rPr>
        <w:lastRenderedPageBreak/>
        <w:t>INDICATORI DI STIMA DEL LIVELLO DI RISCHIO (probabilità):</w:t>
      </w:r>
    </w:p>
    <w:p w14:paraId="5316E580" w14:textId="77777777" w:rsidR="00892C6A" w:rsidRDefault="00892C6A" w:rsidP="00892C6A">
      <w:pPr>
        <w:spacing w:after="0" w:line="240" w:lineRule="auto"/>
        <w:jc w:val="both"/>
        <w:rPr>
          <w:rFonts w:ascii="Calibri" w:eastAsia="Times New Roman" w:hAnsi="Calibri" w:cs="Calibri"/>
          <w:bCs/>
          <w:color w:val="000000"/>
          <w:sz w:val="28"/>
          <w:szCs w:val="28"/>
          <w:lang w:eastAsia="it-IT"/>
        </w:rPr>
      </w:pPr>
    </w:p>
    <w:tbl>
      <w:tblPr>
        <w:tblW w:w="8320" w:type="dxa"/>
        <w:tblCellMar>
          <w:left w:w="70" w:type="dxa"/>
          <w:right w:w="70" w:type="dxa"/>
        </w:tblCellMar>
        <w:tblLook w:val="04A0" w:firstRow="1" w:lastRow="0" w:firstColumn="1" w:lastColumn="0" w:noHBand="0" w:noVBand="1"/>
      </w:tblPr>
      <w:tblGrid>
        <w:gridCol w:w="8320"/>
      </w:tblGrid>
      <w:tr w:rsidR="00892C6A" w:rsidRPr="00EA5C5C" w14:paraId="3695A92A" w14:textId="77777777" w:rsidTr="006D4E94">
        <w:trPr>
          <w:trHeight w:val="600"/>
        </w:trPr>
        <w:tc>
          <w:tcPr>
            <w:tcW w:w="8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F3D76" w14:textId="77777777" w:rsidR="00892C6A" w:rsidRPr="00EA5C5C" w:rsidRDefault="00892C6A" w:rsidP="006D4E94">
            <w:pPr>
              <w:spacing w:after="0" w:line="240" w:lineRule="auto"/>
              <w:rPr>
                <w:rFonts w:ascii="Calibri" w:eastAsia="Times New Roman" w:hAnsi="Calibri" w:cs="Calibri"/>
                <w:color w:val="000000"/>
                <w:lang w:eastAsia="it-IT"/>
              </w:rPr>
            </w:pPr>
            <w:r w:rsidRPr="00EA5C5C">
              <w:rPr>
                <w:rFonts w:ascii="Calibri" w:eastAsia="Times New Roman" w:hAnsi="Calibri" w:cs="Calibri"/>
                <w:b/>
                <w:bCs/>
                <w:color w:val="000000"/>
                <w:lang w:eastAsia="it-IT"/>
              </w:rPr>
              <w:t xml:space="preserve">DISCREZIONALITA' </w:t>
            </w:r>
            <w:r w:rsidRPr="00EA5C5C">
              <w:rPr>
                <w:rFonts w:ascii="Calibri" w:eastAsia="Times New Roman" w:hAnsi="Calibri" w:cs="Calibri"/>
                <w:color w:val="000000"/>
                <w:lang w:eastAsia="it-IT"/>
              </w:rPr>
              <w:t xml:space="preserve"> - discrezionalità del decisore interno alla PA rispetto ai vincoli di legge - ( il rischio cresce al crescere della discrezionalità )</w:t>
            </w:r>
          </w:p>
        </w:tc>
      </w:tr>
      <w:tr w:rsidR="00892C6A" w:rsidRPr="00EA5C5C" w14:paraId="393F8D74" w14:textId="77777777" w:rsidTr="006D4E94">
        <w:trPr>
          <w:trHeight w:val="840"/>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14:paraId="26878D2C" w14:textId="77777777" w:rsidR="00892C6A" w:rsidRPr="00EA5C5C" w:rsidRDefault="00892C6A" w:rsidP="006D4E94">
            <w:pPr>
              <w:spacing w:after="0" w:line="240" w:lineRule="auto"/>
              <w:rPr>
                <w:rFonts w:ascii="Calibri" w:eastAsia="Times New Roman" w:hAnsi="Calibri" w:cs="Calibri"/>
                <w:color w:val="000000"/>
                <w:lang w:eastAsia="it-IT"/>
              </w:rPr>
            </w:pPr>
            <w:r w:rsidRPr="00EA5C5C">
              <w:rPr>
                <w:rFonts w:ascii="Calibri" w:eastAsia="Times New Roman" w:hAnsi="Calibri" w:cs="Calibri"/>
                <w:b/>
                <w:bCs/>
                <w:color w:val="000000"/>
                <w:lang w:eastAsia="it-IT"/>
              </w:rPr>
              <w:t xml:space="preserve">RILEVANZA ESTERNA </w:t>
            </w:r>
            <w:r w:rsidRPr="00EA5C5C">
              <w:rPr>
                <w:rFonts w:ascii="Calibri" w:eastAsia="Times New Roman" w:hAnsi="Calibri" w:cs="Calibri"/>
                <w:color w:val="000000"/>
                <w:lang w:eastAsia="it-IT"/>
              </w:rPr>
              <w:t xml:space="preserve"> - il processo produce effetti  all' interno della P.A. di  riferimento o  a un utente esterno alla p.a. di riferimento - ( il rischio cresce al crescere della rilevanza esterna )</w:t>
            </w:r>
          </w:p>
        </w:tc>
      </w:tr>
      <w:tr w:rsidR="00892C6A" w:rsidRPr="00EA5C5C" w14:paraId="008A4E68" w14:textId="77777777" w:rsidTr="006D4E94">
        <w:trPr>
          <w:trHeight w:val="852"/>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14:paraId="56226505" w14:textId="77777777" w:rsidR="00892C6A" w:rsidRPr="00EA5C5C" w:rsidRDefault="00892C6A" w:rsidP="006D4E94">
            <w:pPr>
              <w:spacing w:after="0" w:line="240" w:lineRule="auto"/>
              <w:rPr>
                <w:rFonts w:ascii="Calibri" w:eastAsia="Times New Roman" w:hAnsi="Calibri" w:cs="Calibri"/>
                <w:color w:val="000000"/>
                <w:lang w:eastAsia="it-IT"/>
              </w:rPr>
            </w:pPr>
            <w:r w:rsidRPr="00EA5C5C">
              <w:rPr>
                <w:rFonts w:ascii="Calibri" w:eastAsia="Times New Roman" w:hAnsi="Calibri" w:cs="Calibri"/>
                <w:b/>
                <w:bCs/>
                <w:color w:val="000000"/>
                <w:lang w:eastAsia="it-IT"/>
              </w:rPr>
              <w:t xml:space="preserve">COMPLESSITA'  </w:t>
            </w:r>
            <w:r w:rsidRPr="00EA5C5C">
              <w:rPr>
                <w:rFonts w:ascii="Calibri" w:eastAsia="Times New Roman" w:hAnsi="Calibri" w:cs="Calibri"/>
                <w:color w:val="000000"/>
                <w:lang w:eastAsia="it-IT"/>
              </w:rPr>
              <w:t>- il processo  per la sua realizzazione coinvolge un solo ufficio interno alla P.A. di riferimento, più uffici  interni alla P.A. di riferimento, anche altri Enti - ( il rischio decresce al crescere degli uffici/P.A./Enti coinvolti )</w:t>
            </w:r>
          </w:p>
        </w:tc>
      </w:tr>
      <w:tr w:rsidR="00892C6A" w:rsidRPr="00EA5C5C" w14:paraId="609FE150" w14:textId="77777777" w:rsidTr="006D4E94">
        <w:trPr>
          <w:trHeight w:val="1200"/>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14:paraId="54EE9A3C" w14:textId="77777777" w:rsidR="00892C6A" w:rsidRPr="00EA5C5C" w:rsidRDefault="00892C6A" w:rsidP="006D4E94">
            <w:pPr>
              <w:spacing w:after="0" w:line="240" w:lineRule="auto"/>
              <w:rPr>
                <w:rFonts w:ascii="Calibri" w:eastAsia="Times New Roman" w:hAnsi="Calibri" w:cs="Calibri"/>
                <w:b/>
                <w:bCs/>
                <w:color w:val="000000"/>
                <w:lang w:eastAsia="it-IT"/>
              </w:rPr>
            </w:pPr>
            <w:r w:rsidRPr="00EA5C5C">
              <w:rPr>
                <w:rFonts w:ascii="Calibri" w:eastAsia="Times New Roman" w:hAnsi="Calibri" w:cs="Calibri"/>
                <w:b/>
                <w:bCs/>
                <w:color w:val="000000"/>
                <w:lang w:eastAsia="it-IT"/>
              </w:rPr>
              <w:t xml:space="preserve">VALORE ECONOMICO  </w:t>
            </w:r>
            <w:r w:rsidRPr="00EA5C5C">
              <w:rPr>
                <w:rFonts w:ascii="Calibri" w:eastAsia="Times New Roman" w:hAnsi="Calibri" w:cs="Calibri"/>
                <w:color w:val="000000"/>
                <w:lang w:eastAsia="it-IT"/>
              </w:rPr>
              <w:t>- il valore economico del processo produce effetti soltanto all'interno della P.A. di riferimento, comporta benefici di modico valore a soggetti esterni, comporta benefici di considerevole valore a soggetti esterni - ( il rischio cresce al crescere del valore economico e dei benefici a soggetti esterni )</w:t>
            </w:r>
          </w:p>
        </w:tc>
      </w:tr>
      <w:tr w:rsidR="00892C6A" w:rsidRPr="00EA5C5C" w14:paraId="6B66B684" w14:textId="77777777" w:rsidTr="006D4E94">
        <w:trPr>
          <w:trHeight w:val="900"/>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14:paraId="7093A67B" w14:textId="77777777" w:rsidR="00892C6A" w:rsidRPr="00EA5C5C" w:rsidRDefault="00892C6A" w:rsidP="006D4E94">
            <w:pPr>
              <w:spacing w:after="0" w:line="240" w:lineRule="auto"/>
              <w:rPr>
                <w:rFonts w:ascii="Calibri" w:eastAsia="Times New Roman" w:hAnsi="Calibri" w:cs="Calibri"/>
                <w:color w:val="000000"/>
                <w:lang w:eastAsia="it-IT"/>
              </w:rPr>
            </w:pPr>
            <w:r w:rsidRPr="00EA5C5C">
              <w:rPr>
                <w:rFonts w:ascii="Calibri" w:eastAsia="Times New Roman" w:hAnsi="Calibri" w:cs="Calibri"/>
                <w:b/>
                <w:bCs/>
                <w:color w:val="000000"/>
                <w:lang w:eastAsia="it-IT"/>
              </w:rPr>
              <w:t>ASSETTO ORGANIZZATIVO</w:t>
            </w:r>
            <w:r w:rsidRPr="00EA5C5C">
              <w:rPr>
                <w:rFonts w:ascii="Calibri" w:eastAsia="Times New Roman" w:hAnsi="Calibri" w:cs="Calibri"/>
                <w:color w:val="000000"/>
                <w:lang w:eastAsia="it-IT"/>
              </w:rPr>
              <w:t xml:space="preserve"> - rotazione risorse umane impiegate nel processo e % risorse umane impiegate nel processo- ( il rischio cresce al decrescere della rotazione e della % di risorse umane impiegate nel processo )</w:t>
            </w:r>
          </w:p>
        </w:tc>
      </w:tr>
      <w:tr w:rsidR="00892C6A" w:rsidRPr="00EA5C5C" w14:paraId="41F40937" w14:textId="77777777" w:rsidTr="006D4E94">
        <w:trPr>
          <w:trHeight w:val="852"/>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14:paraId="5E74CD47" w14:textId="77777777" w:rsidR="00892C6A" w:rsidRPr="00EA5C5C" w:rsidRDefault="00892C6A" w:rsidP="006D4E94">
            <w:pPr>
              <w:spacing w:after="0" w:line="240" w:lineRule="auto"/>
              <w:rPr>
                <w:rFonts w:ascii="Calibri" w:eastAsia="Times New Roman" w:hAnsi="Calibri" w:cs="Calibri"/>
                <w:color w:val="000000"/>
                <w:lang w:eastAsia="it-IT"/>
              </w:rPr>
            </w:pPr>
            <w:r w:rsidRPr="00EA5C5C">
              <w:rPr>
                <w:rFonts w:ascii="Calibri" w:eastAsia="Times New Roman" w:hAnsi="Calibri" w:cs="Calibri"/>
                <w:b/>
                <w:bCs/>
                <w:color w:val="000000"/>
                <w:lang w:eastAsia="it-IT"/>
              </w:rPr>
              <w:t xml:space="preserve">CONTROLLI  </w:t>
            </w:r>
            <w:r w:rsidRPr="00EA5C5C">
              <w:rPr>
                <w:rFonts w:ascii="Calibri" w:eastAsia="Times New Roman" w:hAnsi="Calibri" w:cs="Calibri"/>
                <w:color w:val="000000"/>
                <w:lang w:eastAsia="it-IT"/>
              </w:rPr>
              <w:t>- quantità e qualità dei controlli preventivi prima che il processo produca un ou</w:t>
            </w:r>
            <w:r>
              <w:rPr>
                <w:rFonts w:ascii="Calibri" w:eastAsia="Times New Roman" w:hAnsi="Calibri" w:cs="Calibri"/>
                <w:color w:val="000000"/>
                <w:lang w:eastAsia="it-IT"/>
              </w:rPr>
              <w:t>tput- ( il rischio cresce al de</w:t>
            </w:r>
            <w:r w:rsidRPr="00EA5C5C">
              <w:rPr>
                <w:rFonts w:ascii="Calibri" w:eastAsia="Times New Roman" w:hAnsi="Calibri" w:cs="Calibri"/>
                <w:color w:val="000000"/>
                <w:lang w:eastAsia="it-IT"/>
              </w:rPr>
              <w:t>crescere della quantità e qualità dei controlli applicati al processo )</w:t>
            </w:r>
          </w:p>
        </w:tc>
      </w:tr>
      <w:tr w:rsidR="00892C6A" w:rsidRPr="00EA5C5C" w14:paraId="3C8B60F4" w14:textId="77777777" w:rsidTr="006D4E94">
        <w:trPr>
          <w:trHeight w:val="1200"/>
        </w:trPr>
        <w:tc>
          <w:tcPr>
            <w:tcW w:w="8320" w:type="dxa"/>
            <w:tcBorders>
              <w:top w:val="nil"/>
              <w:left w:val="single" w:sz="4" w:space="0" w:color="000000"/>
              <w:bottom w:val="single" w:sz="4" w:space="0" w:color="000000"/>
              <w:right w:val="single" w:sz="4" w:space="0" w:color="000000"/>
            </w:tcBorders>
            <w:shd w:val="clear" w:color="auto" w:fill="auto"/>
            <w:hideMark/>
          </w:tcPr>
          <w:p w14:paraId="4A125673" w14:textId="77777777" w:rsidR="00892C6A" w:rsidRPr="00EA5C5C" w:rsidRDefault="00892C6A" w:rsidP="006D4E94">
            <w:pPr>
              <w:spacing w:after="0" w:line="240" w:lineRule="auto"/>
              <w:rPr>
                <w:rFonts w:ascii="Calibri" w:eastAsia="Times New Roman" w:hAnsi="Calibri" w:cs="Calibri"/>
                <w:color w:val="000000"/>
                <w:lang w:eastAsia="it-IT"/>
              </w:rPr>
            </w:pPr>
            <w:r w:rsidRPr="00EA5C5C">
              <w:rPr>
                <w:rFonts w:ascii="Calibri" w:eastAsia="Times New Roman" w:hAnsi="Calibri" w:cs="Calibri"/>
                <w:b/>
                <w:bCs/>
                <w:color w:val="000000"/>
                <w:lang w:eastAsia="it-IT"/>
              </w:rPr>
              <w:t xml:space="preserve">FRAZIONABILITA' </w:t>
            </w:r>
            <w:r w:rsidRPr="00EA5C5C">
              <w:rPr>
                <w:rFonts w:ascii="Calibri" w:eastAsia="Times New Roman" w:hAnsi="Calibri" w:cs="Calibri"/>
                <w:color w:val="000000"/>
                <w:lang w:eastAsia="it-IT"/>
              </w:rPr>
              <w:t>- il processo viene realizzato attraverso un'unica operazione economica di entità ridotta (es. unico affidamento), più operazioni economiche ridotte ( es. pluralità di affidamenti) - ( il rischio cresce al crescere delle operazioni economiche in favore dello stesso soggetto per il medesimo risultato)</w:t>
            </w:r>
          </w:p>
        </w:tc>
      </w:tr>
    </w:tbl>
    <w:p w14:paraId="4A134F0D" w14:textId="77777777" w:rsidR="00892C6A" w:rsidRPr="001C4D10" w:rsidRDefault="00892C6A" w:rsidP="00892C6A">
      <w:pPr>
        <w:spacing w:after="0" w:line="240" w:lineRule="auto"/>
        <w:jc w:val="both"/>
        <w:rPr>
          <w:rFonts w:ascii="Calibri" w:eastAsia="Times New Roman" w:hAnsi="Calibri" w:cs="Calibri"/>
          <w:bCs/>
          <w:color w:val="000000"/>
          <w:sz w:val="24"/>
          <w:szCs w:val="24"/>
          <w:lang w:eastAsia="it-IT"/>
        </w:rPr>
      </w:pPr>
    </w:p>
    <w:p w14:paraId="61CC7A77" w14:textId="77777777" w:rsidR="00892C6A" w:rsidRDefault="00892C6A" w:rsidP="00892C6A">
      <w:pPr>
        <w:spacing w:after="0" w:line="240" w:lineRule="auto"/>
        <w:rPr>
          <w:rFonts w:ascii="Calibri" w:eastAsia="Times New Roman" w:hAnsi="Calibri" w:cs="Calibri"/>
          <w:bCs/>
          <w:color w:val="000000"/>
          <w:lang w:eastAsia="it-IT"/>
        </w:rPr>
      </w:pPr>
    </w:p>
    <w:p w14:paraId="7C8311C6" w14:textId="77777777" w:rsidR="00470FDA" w:rsidRDefault="00470FDA" w:rsidP="00892C6A">
      <w:pPr>
        <w:spacing w:after="0" w:line="240" w:lineRule="auto"/>
        <w:rPr>
          <w:rFonts w:ascii="Calibri" w:eastAsia="Times New Roman" w:hAnsi="Calibri" w:cs="Calibri"/>
          <w:bCs/>
          <w:color w:val="000000"/>
          <w:lang w:eastAsia="it-IT"/>
        </w:rPr>
      </w:pPr>
    </w:p>
    <w:p w14:paraId="4B4DE45F" w14:textId="77777777" w:rsidR="00470FDA" w:rsidRPr="00470FDA" w:rsidRDefault="00470FDA" w:rsidP="00470FDA">
      <w:pPr>
        <w:spacing w:after="0" w:line="240" w:lineRule="auto"/>
        <w:rPr>
          <w:rFonts w:eastAsia="Times New Roman" w:cstheme="minorHAnsi"/>
          <w:bCs/>
          <w:color w:val="000000"/>
          <w:sz w:val="28"/>
          <w:szCs w:val="28"/>
          <w:u w:val="single"/>
          <w:lang w:eastAsia="it-IT"/>
        </w:rPr>
      </w:pPr>
      <w:r w:rsidRPr="00470FDA">
        <w:rPr>
          <w:rFonts w:eastAsia="Times New Roman" w:cstheme="minorHAnsi"/>
          <w:bCs/>
          <w:color w:val="000000"/>
          <w:sz w:val="28"/>
          <w:szCs w:val="28"/>
          <w:u w:val="single"/>
          <w:lang w:eastAsia="it-IT"/>
        </w:rPr>
        <w:t xml:space="preserve">INDICATORI OGGETTIVI (qualitativi) PER LA STIMA DEL LIVELLO DI RISCHIO(impatto): </w:t>
      </w:r>
    </w:p>
    <w:p w14:paraId="063EEBB4" w14:textId="77777777" w:rsidR="00470FDA" w:rsidRPr="00470FDA" w:rsidRDefault="00470FDA" w:rsidP="00470FDA">
      <w:pPr>
        <w:spacing w:after="0" w:line="240" w:lineRule="auto"/>
        <w:rPr>
          <w:rFonts w:eastAsia="Times New Roman" w:cstheme="minorHAnsi"/>
          <w:bCs/>
          <w:color w:val="000000"/>
          <w:sz w:val="28"/>
          <w:szCs w:val="28"/>
          <w:lang w:eastAsia="it-IT"/>
        </w:rPr>
      </w:pPr>
    </w:p>
    <w:p w14:paraId="36E50E0A" w14:textId="77777777" w:rsidR="00470FDA" w:rsidRPr="00470FDA" w:rsidRDefault="00470FDA" w:rsidP="00470FD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62" w:after="0" w:line="240" w:lineRule="auto"/>
        <w:ind w:left="215" w:right="214"/>
        <w:jc w:val="both"/>
        <w:rPr>
          <w:rFonts w:eastAsia="Times New Roman" w:cstheme="minorHAnsi"/>
          <w:sz w:val="23"/>
          <w:szCs w:val="23"/>
          <w:lang w:eastAsia="it-IT"/>
        </w:rPr>
      </w:pPr>
      <w:r w:rsidRPr="00470FDA">
        <w:rPr>
          <w:rFonts w:eastAsia="Times New Roman" w:cstheme="minorHAnsi"/>
          <w:sz w:val="23"/>
          <w:szCs w:val="23"/>
        </w:rPr>
        <w:t>l’</w:t>
      </w:r>
      <w:r w:rsidRPr="00470FDA">
        <w:rPr>
          <w:rFonts w:eastAsia="Times New Roman" w:cstheme="minorHAnsi"/>
          <w:b/>
          <w:i/>
          <w:sz w:val="23"/>
          <w:szCs w:val="23"/>
        </w:rPr>
        <w:t>Impatto Economico e sull’Immagine</w:t>
      </w:r>
      <w:r w:rsidRPr="00470FDA">
        <w:rPr>
          <w:rFonts w:eastAsia="Times New Roman" w:cstheme="minorHAnsi"/>
          <w:sz w:val="23"/>
          <w:szCs w:val="23"/>
        </w:rPr>
        <w:t xml:space="preserve">, serve a misurare la ricaduta di determinati avvenimenti sulla qualità del processo oggetto di analisi, con riferimento ad un arco temporale relativo agli ultimi 5 anni.  Serve a misurare la qualità del processo rispetto alla presenza </w:t>
      </w:r>
      <w:r w:rsidRPr="00470FDA">
        <w:rPr>
          <w:rFonts w:eastAsia="Times New Roman" w:cstheme="minorHAnsi"/>
          <w:sz w:val="23"/>
          <w:szCs w:val="23"/>
          <w:lang w:eastAsia="it-IT"/>
        </w:rPr>
        <w:t>di   precedenti giudiziari e/o  procedimenti disciplinari  a carico di dipendente dell’amministrazione ( procedimenti in corso anche per responsabilità amministrativa e/o contabile, sentenze passate in giudicato, decreti di citazione a giudizio riguardanti reati contro la PA; falso, truffa e truffa aggravata; ricorsi amministrativi su affidamenti di contratti pubblici),e conseguente ricaduta sull’immagine a seguito di diffusione su social  e mezzi di comunicazione dei fatti accaduti. La qualità del processo peggiora al crescere dei legami fra processo e atti illeciti esistenti nonché loro gravità:</w:t>
      </w:r>
    </w:p>
    <w:p w14:paraId="0C587193" w14:textId="77777777" w:rsidR="00470FDA" w:rsidRPr="00470FDA" w:rsidRDefault="00470FDA" w:rsidP="00470FDA">
      <w:pPr>
        <w:widowControl w:val="0"/>
        <w:tabs>
          <w:tab w:val="left" w:pos="389"/>
        </w:tabs>
        <w:autoSpaceDE w:val="0"/>
        <w:autoSpaceDN w:val="0"/>
        <w:spacing w:after="0" w:line="263" w:lineRule="exact"/>
        <w:ind w:left="388"/>
        <w:rPr>
          <w:rFonts w:eastAsia="Calibri" w:cstheme="minorHAnsi"/>
          <w:sz w:val="23"/>
        </w:rPr>
      </w:pPr>
    </w:p>
    <w:p w14:paraId="3809C302" w14:textId="77777777" w:rsidR="00470FDA" w:rsidRPr="00470FDA" w:rsidRDefault="00470FDA" w:rsidP="00470FDA">
      <w:pPr>
        <w:widowControl w:val="0"/>
        <w:numPr>
          <w:ilvl w:val="0"/>
          <w:numId w:val="3"/>
        </w:numPr>
        <w:tabs>
          <w:tab w:val="left" w:pos="389"/>
        </w:tabs>
        <w:autoSpaceDE w:val="0"/>
        <w:autoSpaceDN w:val="0"/>
        <w:spacing w:after="0" w:line="263" w:lineRule="exact"/>
        <w:jc w:val="both"/>
        <w:rPr>
          <w:rFonts w:eastAsia="Calibri" w:cstheme="minorHAnsi"/>
          <w:sz w:val="23"/>
        </w:rPr>
      </w:pPr>
      <w:r w:rsidRPr="00470FDA">
        <w:rPr>
          <w:rFonts w:eastAsia="Calibri" w:cstheme="minorHAnsi"/>
          <w:sz w:val="23"/>
        </w:rPr>
        <w:t xml:space="preserve">Assenza di atti illeciti collegati al processo </w:t>
      </w:r>
      <w:r w:rsidRPr="00470FDA">
        <w:rPr>
          <w:rFonts w:eastAsia="Calibri" w:cstheme="minorHAnsi"/>
          <w:b/>
          <w:sz w:val="23"/>
        </w:rPr>
        <w:t xml:space="preserve">= </w:t>
      </w:r>
      <w:r w:rsidRPr="00470FDA">
        <w:rPr>
          <w:rFonts w:eastAsia="Calibri" w:cstheme="minorHAnsi"/>
          <w:i/>
          <w:sz w:val="23"/>
        </w:rPr>
        <w:t>indice</w:t>
      </w:r>
      <w:r w:rsidRPr="00470FDA">
        <w:rPr>
          <w:rFonts w:eastAsia="Calibri" w:cstheme="minorHAnsi"/>
          <w:i/>
          <w:spacing w:val="-16"/>
          <w:sz w:val="23"/>
        </w:rPr>
        <w:t xml:space="preserve"> </w:t>
      </w:r>
      <w:r w:rsidRPr="00470FDA">
        <w:rPr>
          <w:rFonts w:eastAsia="Calibri" w:cstheme="minorHAnsi"/>
          <w:i/>
          <w:sz w:val="23"/>
        </w:rPr>
        <w:t>1</w:t>
      </w:r>
      <w:r w:rsidRPr="00470FDA">
        <w:rPr>
          <w:rFonts w:eastAsia="Calibri" w:cstheme="minorHAnsi"/>
          <w:sz w:val="23"/>
        </w:rPr>
        <w:t>;</w:t>
      </w:r>
    </w:p>
    <w:p w14:paraId="698AFCD0" w14:textId="77777777" w:rsidR="00470FDA" w:rsidRPr="00470FDA" w:rsidRDefault="00470FDA" w:rsidP="00470FDA">
      <w:pPr>
        <w:widowControl w:val="0"/>
        <w:numPr>
          <w:ilvl w:val="0"/>
          <w:numId w:val="3"/>
        </w:numPr>
        <w:tabs>
          <w:tab w:val="left" w:pos="389"/>
        </w:tabs>
        <w:autoSpaceDE w:val="0"/>
        <w:autoSpaceDN w:val="0"/>
        <w:spacing w:after="0" w:line="264" w:lineRule="exact"/>
        <w:jc w:val="both"/>
        <w:rPr>
          <w:rFonts w:eastAsia="Calibri" w:cstheme="minorHAnsi"/>
          <w:sz w:val="23"/>
        </w:rPr>
      </w:pPr>
      <w:r w:rsidRPr="00470FDA">
        <w:rPr>
          <w:rFonts w:eastAsia="Calibri" w:cstheme="minorHAnsi"/>
          <w:sz w:val="23"/>
        </w:rPr>
        <w:t xml:space="preserve">Presenza di procedimenti di verifica di atti illeciti, ancora in corso e non ancora esitati, collegati al processo e loro diffusione mediatica=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2</w:t>
      </w:r>
      <w:r w:rsidRPr="00470FDA">
        <w:rPr>
          <w:rFonts w:eastAsia="Calibri" w:cstheme="minorHAnsi"/>
          <w:sz w:val="23"/>
        </w:rPr>
        <w:t>;</w:t>
      </w:r>
    </w:p>
    <w:p w14:paraId="1411B6A5" w14:textId="77777777" w:rsidR="00470FDA" w:rsidRPr="00470FDA" w:rsidRDefault="00470FDA" w:rsidP="00470FDA">
      <w:pPr>
        <w:widowControl w:val="0"/>
        <w:numPr>
          <w:ilvl w:val="0"/>
          <w:numId w:val="3"/>
        </w:numPr>
        <w:tabs>
          <w:tab w:val="left" w:pos="389"/>
        </w:tabs>
        <w:autoSpaceDE w:val="0"/>
        <w:autoSpaceDN w:val="0"/>
        <w:spacing w:after="0" w:line="264" w:lineRule="exact"/>
        <w:jc w:val="both"/>
        <w:rPr>
          <w:rFonts w:eastAsia="Calibri" w:cstheme="minorHAnsi"/>
          <w:sz w:val="23"/>
        </w:rPr>
      </w:pPr>
      <w:r w:rsidRPr="00470FDA">
        <w:rPr>
          <w:rFonts w:eastAsia="Calibri" w:cstheme="minorHAnsi"/>
          <w:sz w:val="23"/>
        </w:rPr>
        <w:t xml:space="preserve">Presenza di sentenze di 1° grado o altri fatti e/o atti illeciti già parzialmente appurati anche da altri organismi di garanzia e vigilanza, collegati al processo, nonché loro discreta diffusione mediatica=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3</w:t>
      </w:r>
      <w:r w:rsidRPr="00470FDA">
        <w:rPr>
          <w:rFonts w:eastAsia="Calibri" w:cstheme="minorHAnsi"/>
          <w:sz w:val="23"/>
        </w:rPr>
        <w:t>;</w:t>
      </w:r>
    </w:p>
    <w:p w14:paraId="06988DD2" w14:textId="77777777" w:rsidR="00470FDA" w:rsidRPr="00470FDA" w:rsidRDefault="00470FDA" w:rsidP="00470FDA">
      <w:pPr>
        <w:widowControl w:val="0"/>
        <w:numPr>
          <w:ilvl w:val="0"/>
          <w:numId w:val="3"/>
        </w:numPr>
        <w:tabs>
          <w:tab w:val="left" w:pos="389"/>
        </w:tabs>
        <w:autoSpaceDE w:val="0"/>
        <w:autoSpaceDN w:val="0"/>
        <w:spacing w:after="0" w:line="262" w:lineRule="exact"/>
        <w:jc w:val="both"/>
        <w:rPr>
          <w:rFonts w:eastAsia="Calibri" w:cstheme="minorHAnsi"/>
          <w:sz w:val="23"/>
        </w:rPr>
      </w:pPr>
      <w:r w:rsidRPr="00470FDA">
        <w:rPr>
          <w:rFonts w:eastAsia="Calibri" w:cstheme="minorHAnsi"/>
          <w:sz w:val="23"/>
        </w:rPr>
        <w:t xml:space="preserve">Presenza di sentenze di 2° grado o altri fatti e/o atti illeciti già più volte appurati anche da altri organismi di garanzia e controllo, collegati al processo, nonché loro frequente diffusione mediatica = </w:t>
      </w:r>
      <w:r w:rsidRPr="00470FDA">
        <w:rPr>
          <w:rFonts w:eastAsia="Calibri" w:cstheme="minorHAnsi"/>
          <w:i/>
          <w:sz w:val="23"/>
        </w:rPr>
        <w:t>indice</w:t>
      </w:r>
      <w:r w:rsidRPr="00470FDA">
        <w:rPr>
          <w:rFonts w:eastAsia="Calibri" w:cstheme="minorHAnsi"/>
          <w:i/>
          <w:spacing w:val="-8"/>
          <w:sz w:val="23"/>
        </w:rPr>
        <w:t xml:space="preserve"> </w:t>
      </w:r>
      <w:r w:rsidRPr="00470FDA">
        <w:rPr>
          <w:rFonts w:eastAsia="Calibri" w:cstheme="minorHAnsi"/>
          <w:i/>
          <w:sz w:val="23"/>
        </w:rPr>
        <w:t>4</w:t>
      </w:r>
      <w:r w:rsidRPr="00470FDA">
        <w:rPr>
          <w:rFonts w:eastAsia="Calibri" w:cstheme="minorHAnsi"/>
          <w:sz w:val="23"/>
        </w:rPr>
        <w:t>;</w:t>
      </w:r>
    </w:p>
    <w:p w14:paraId="25855568" w14:textId="77777777" w:rsidR="00470FDA" w:rsidRPr="00470FDA" w:rsidRDefault="00470FDA" w:rsidP="00470FDA">
      <w:pPr>
        <w:widowControl w:val="0"/>
        <w:numPr>
          <w:ilvl w:val="0"/>
          <w:numId w:val="3"/>
        </w:numPr>
        <w:tabs>
          <w:tab w:val="left" w:pos="389"/>
        </w:tabs>
        <w:autoSpaceDE w:val="0"/>
        <w:autoSpaceDN w:val="0"/>
        <w:spacing w:after="0" w:line="262" w:lineRule="exact"/>
        <w:jc w:val="both"/>
        <w:rPr>
          <w:rFonts w:eastAsia="Calibri" w:cstheme="minorHAnsi"/>
          <w:sz w:val="23"/>
        </w:rPr>
      </w:pPr>
      <w:r w:rsidRPr="00470FDA">
        <w:rPr>
          <w:rFonts w:eastAsia="Calibri" w:cstheme="minorHAnsi"/>
          <w:sz w:val="23"/>
        </w:rPr>
        <w:t xml:space="preserve">Presenza di sentenze passate in giudicato o altri fatti o atti illeciti palesi, esaustivamente appurati anche da altri organismi di garanzia e controllo collegati al processo, nonché loro intensa diffusione mediatica = </w:t>
      </w:r>
      <w:r w:rsidRPr="00470FDA">
        <w:rPr>
          <w:rFonts w:eastAsia="Calibri" w:cstheme="minorHAnsi"/>
          <w:i/>
          <w:sz w:val="23"/>
        </w:rPr>
        <w:t>indice5</w:t>
      </w:r>
      <w:r w:rsidRPr="00470FDA">
        <w:rPr>
          <w:rFonts w:eastAsia="Calibri" w:cstheme="minorHAnsi"/>
          <w:sz w:val="23"/>
        </w:rPr>
        <w:t>.</w:t>
      </w:r>
    </w:p>
    <w:p w14:paraId="072A3F64" w14:textId="77777777" w:rsidR="00470FDA" w:rsidRPr="00470FDA" w:rsidRDefault="00470FDA" w:rsidP="00470FDA">
      <w:pPr>
        <w:widowControl w:val="0"/>
        <w:tabs>
          <w:tab w:val="left" w:pos="389"/>
        </w:tabs>
        <w:autoSpaceDE w:val="0"/>
        <w:autoSpaceDN w:val="0"/>
        <w:spacing w:after="0" w:line="262" w:lineRule="exact"/>
        <w:jc w:val="both"/>
        <w:rPr>
          <w:rFonts w:eastAsia="Calibri" w:cstheme="minorHAnsi"/>
          <w:sz w:val="23"/>
        </w:rPr>
      </w:pPr>
    </w:p>
    <w:p w14:paraId="7ACE932D" w14:textId="77777777" w:rsidR="00470FDA" w:rsidRDefault="00470FDA" w:rsidP="00470FDA">
      <w:pPr>
        <w:widowControl w:val="0"/>
        <w:tabs>
          <w:tab w:val="left" w:pos="389"/>
        </w:tabs>
        <w:autoSpaceDE w:val="0"/>
        <w:autoSpaceDN w:val="0"/>
        <w:spacing w:after="0" w:line="262" w:lineRule="exact"/>
        <w:jc w:val="both"/>
        <w:rPr>
          <w:rFonts w:eastAsia="Calibri" w:cstheme="minorHAnsi"/>
          <w:sz w:val="23"/>
        </w:rPr>
      </w:pPr>
    </w:p>
    <w:p w14:paraId="61F119DC" w14:textId="77777777" w:rsidR="00470FDA" w:rsidRDefault="00470FDA" w:rsidP="00470FDA">
      <w:pPr>
        <w:widowControl w:val="0"/>
        <w:tabs>
          <w:tab w:val="left" w:pos="389"/>
        </w:tabs>
        <w:autoSpaceDE w:val="0"/>
        <w:autoSpaceDN w:val="0"/>
        <w:spacing w:after="0" w:line="262" w:lineRule="exact"/>
        <w:jc w:val="both"/>
        <w:rPr>
          <w:rFonts w:eastAsia="Calibri" w:cstheme="minorHAnsi"/>
          <w:sz w:val="23"/>
        </w:rPr>
      </w:pPr>
    </w:p>
    <w:p w14:paraId="7979F824" w14:textId="77777777" w:rsidR="00470FDA" w:rsidRDefault="00470FDA" w:rsidP="00470FDA">
      <w:pPr>
        <w:widowControl w:val="0"/>
        <w:tabs>
          <w:tab w:val="left" w:pos="389"/>
        </w:tabs>
        <w:autoSpaceDE w:val="0"/>
        <w:autoSpaceDN w:val="0"/>
        <w:spacing w:after="0" w:line="262" w:lineRule="exact"/>
        <w:jc w:val="both"/>
        <w:rPr>
          <w:rFonts w:eastAsia="Calibri" w:cstheme="minorHAnsi"/>
          <w:sz w:val="23"/>
        </w:rPr>
      </w:pPr>
    </w:p>
    <w:p w14:paraId="57317A82" w14:textId="77777777" w:rsidR="00470FDA" w:rsidRDefault="00470FDA" w:rsidP="00470FDA">
      <w:pPr>
        <w:widowControl w:val="0"/>
        <w:tabs>
          <w:tab w:val="left" w:pos="389"/>
        </w:tabs>
        <w:autoSpaceDE w:val="0"/>
        <w:autoSpaceDN w:val="0"/>
        <w:spacing w:after="0" w:line="262" w:lineRule="exact"/>
        <w:jc w:val="both"/>
        <w:rPr>
          <w:rFonts w:eastAsia="Calibri" w:cstheme="minorHAnsi"/>
          <w:sz w:val="23"/>
        </w:rPr>
      </w:pPr>
    </w:p>
    <w:p w14:paraId="2035A9C4" w14:textId="77777777" w:rsidR="00470FDA" w:rsidRPr="00470FDA" w:rsidRDefault="00470FDA" w:rsidP="00470FDA">
      <w:pPr>
        <w:widowControl w:val="0"/>
        <w:tabs>
          <w:tab w:val="left" w:pos="389"/>
        </w:tabs>
        <w:autoSpaceDE w:val="0"/>
        <w:autoSpaceDN w:val="0"/>
        <w:spacing w:after="0" w:line="262" w:lineRule="exact"/>
        <w:jc w:val="both"/>
        <w:rPr>
          <w:rFonts w:eastAsia="Calibri" w:cstheme="minorHAnsi"/>
          <w:sz w:val="23"/>
        </w:rPr>
      </w:pPr>
    </w:p>
    <w:p w14:paraId="45BE8431" w14:textId="77777777" w:rsidR="00470FDA" w:rsidRPr="00470FDA" w:rsidRDefault="00470FDA" w:rsidP="00470FD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62" w:after="0" w:line="240" w:lineRule="auto"/>
        <w:ind w:left="215" w:right="214"/>
        <w:jc w:val="both"/>
        <w:rPr>
          <w:rFonts w:eastAsia="Times New Roman" w:cstheme="minorHAnsi"/>
          <w:sz w:val="23"/>
          <w:szCs w:val="23"/>
          <w:lang w:eastAsia="it-IT"/>
        </w:rPr>
      </w:pPr>
      <w:r w:rsidRPr="00470FDA">
        <w:rPr>
          <w:rFonts w:eastAsia="Times New Roman" w:cstheme="minorHAnsi"/>
          <w:sz w:val="23"/>
          <w:szCs w:val="23"/>
        </w:rPr>
        <w:t>l’</w:t>
      </w:r>
      <w:r w:rsidRPr="00470FDA">
        <w:rPr>
          <w:rFonts w:eastAsia="Times New Roman" w:cstheme="minorHAnsi"/>
          <w:b/>
          <w:i/>
          <w:sz w:val="23"/>
          <w:szCs w:val="23"/>
        </w:rPr>
        <w:t>Impatto Reputazionale</w:t>
      </w:r>
      <w:r w:rsidRPr="00470FDA">
        <w:rPr>
          <w:rFonts w:eastAsia="Times New Roman" w:cstheme="minorHAnsi"/>
          <w:sz w:val="23"/>
          <w:szCs w:val="23"/>
        </w:rPr>
        <w:t>, serve a misurare la ricaduta che determinate segnalazioni pervenute contro un soggetto, attraverso il canale whistleblowing o in altre modalità, hanno sulla qualità del processo oggetto di analisi nonché sulla reputazione dell’accusato e di riflesso sull’Amministrazione, con riferimento ad un arco temporale relativo agli ultimi 5 anni</w:t>
      </w:r>
      <w:r w:rsidRPr="00470FDA">
        <w:rPr>
          <w:rFonts w:eastAsia="Times New Roman" w:cstheme="minorHAnsi"/>
          <w:sz w:val="23"/>
          <w:szCs w:val="23"/>
          <w:lang w:eastAsia="it-IT"/>
        </w:rPr>
        <w:t>. La qualità del processo peggiora al crescere dei legami fra processo e segnalazione, nonché fondatezza della segnalazione:</w:t>
      </w:r>
    </w:p>
    <w:p w14:paraId="38E22A49" w14:textId="77777777" w:rsidR="00470FDA" w:rsidRPr="00470FDA" w:rsidRDefault="00470FDA" w:rsidP="00470FDA">
      <w:pPr>
        <w:widowControl w:val="0"/>
        <w:autoSpaceDE w:val="0"/>
        <w:autoSpaceDN w:val="0"/>
        <w:spacing w:before="62" w:after="0" w:line="240" w:lineRule="auto"/>
        <w:ind w:left="215" w:right="214"/>
        <w:jc w:val="both"/>
        <w:rPr>
          <w:rFonts w:eastAsia="Times New Roman" w:cstheme="minorHAnsi"/>
          <w:sz w:val="23"/>
          <w:szCs w:val="23"/>
          <w:lang w:eastAsia="it-IT"/>
        </w:rPr>
      </w:pPr>
      <w:r w:rsidRPr="00470FDA">
        <w:rPr>
          <w:rFonts w:eastAsia="Times New Roman" w:cstheme="minorHAnsi"/>
          <w:sz w:val="23"/>
          <w:szCs w:val="23"/>
          <w:lang w:eastAsia="it-IT"/>
        </w:rPr>
        <w:t xml:space="preserve"> </w:t>
      </w:r>
    </w:p>
    <w:p w14:paraId="577D0E3B" w14:textId="77777777" w:rsidR="00470FDA" w:rsidRPr="00470FDA" w:rsidRDefault="00470FDA" w:rsidP="00470FDA">
      <w:pPr>
        <w:widowControl w:val="0"/>
        <w:numPr>
          <w:ilvl w:val="0"/>
          <w:numId w:val="9"/>
        </w:numPr>
        <w:tabs>
          <w:tab w:val="left" w:pos="389"/>
        </w:tabs>
        <w:autoSpaceDE w:val="0"/>
        <w:autoSpaceDN w:val="0"/>
        <w:spacing w:after="0" w:line="263" w:lineRule="exact"/>
        <w:ind w:left="388" w:hanging="174"/>
        <w:rPr>
          <w:rFonts w:eastAsia="Calibri" w:cstheme="minorHAnsi"/>
          <w:sz w:val="23"/>
        </w:rPr>
      </w:pPr>
      <w:r w:rsidRPr="00470FDA">
        <w:rPr>
          <w:rFonts w:eastAsia="Calibri" w:cstheme="minorHAnsi"/>
          <w:sz w:val="23"/>
        </w:rPr>
        <w:t xml:space="preserve">Assenza di segnalazione e/o presenza di segnalazione priva di informazioni obbligatorie e scartata, </w:t>
      </w:r>
      <w:r w:rsidRPr="00470FDA">
        <w:rPr>
          <w:rFonts w:eastAsia="Calibri" w:cstheme="minorHAnsi"/>
          <w:b/>
          <w:sz w:val="23"/>
        </w:rPr>
        <w:t xml:space="preserve">= </w:t>
      </w:r>
      <w:r w:rsidRPr="00470FDA">
        <w:rPr>
          <w:rFonts w:eastAsia="Calibri" w:cstheme="minorHAnsi"/>
          <w:i/>
          <w:sz w:val="23"/>
        </w:rPr>
        <w:t>indice</w:t>
      </w:r>
      <w:r w:rsidRPr="00470FDA">
        <w:rPr>
          <w:rFonts w:eastAsia="Calibri" w:cstheme="minorHAnsi"/>
          <w:i/>
          <w:spacing w:val="-16"/>
          <w:sz w:val="23"/>
        </w:rPr>
        <w:t xml:space="preserve"> </w:t>
      </w:r>
      <w:r w:rsidRPr="00470FDA">
        <w:rPr>
          <w:rFonts w:eastAsia="Calibri" w:cstheme="minorHAnsi"/>
          <w:i/>
          <w:sz w:val="23"/>
        </w:rPr>
        <w:t>1</w:t>
      </w:r>
      <w:r w:rsidRPr="00470FDA">
        <w:rPr>
          <w:rFonts w:eastAsia="Calibri" w:cstheme="minorHAnsi"/>
          <w:sz w:val="23"/>
        </w:rPr>
        <w:t>;</w:t>
      </w:r>
    </w:p>
    <w:p w14:paraId="7397D3DC" w14:textId="77777777" w:rsidR="00470FDA" w:rsidRPr="00470FDA" w:rsidRDefault="00470FDA" w:rsidP="00470FDA">
      <w:pPr>
        <w:widowControl w:val="0"/>
        <w:numPr>
          <w:ilvl w:val="0"/>
          <w:numId w:val="9"/>
        </w:numPr>
        <w:tabs>
          <w:tab w:val="left" w:pos="389"/>
        </w:tabs>
        <w:autoSpaceDE w:val="0"/>
        <w:autoSpaceDN w:val="0"/>
        <w:spacing w:after="0" w:line="264" w:lineRule="exact"/>
        <w:ind w:left="388" w:hanging="174"/>
        <w:rPr>
          <w:rFonts w:eastAsia="Calibri" w:cstheme="minorHAnsi"/>
          <w:sz w:val="23"/>
        </w:rPr>
      </w:pPr>
      <w:r w:rsidRPr="00470FDA">
        <w:rPr>
          <w:rFonts w:eastAsia="Calibri" w:cstheme="minorHAnsi"/>
          <w:sz w:val="23"/>
        </w:rPr>
        <w:t xml:space="preserve">Presenza di segnalazione completa delle informazioni obbligatorie, accolta ma in fase di istruttoria e accertamento preventivo e   collegata al processo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2</w:t>
      </w:r>
      <w:r w:rsidRPr="00470FDA">
        <w:rPr>
          <w:rFonts w:eastAsia="Calibri" w:cstheme="minorHAnsi"/>
          <w:sz w:val="23"/>
        </w:rPr>
        <w:t>;</w:t>
      </w:r>
    </w:p>
    <w:p w14:paraId="22A78460" w14:textId="77777777" w:rsidR="00470FDA" w:rsidRPr="00470FDA" w:rsidRDefault="00470FDA" w:rsidP="00470FDA">
      <w:pPr>
        <w:widowControl w:val="0"/>
        <w:numPr>
          <w:ilvl w:val="0"/>
          <w:numId w:val="9"/>
        </w:numPr>
        <w:tabs>
          <w:tab w:val="left" w:pos="389"/>
        </w:tabs>
        <w:autoSpaceDE w:val="0"/>
        <w:autoSpaceDN w:val="0"/>
        <w:spacing w:after="0" w:line="264" w:lineRule="exact"/>
        <w:ind w:left="388" w:hanging="174"/>
        <w:rPr>
          <w:rFonts w:eastAsia="Calibri" w:cstheme="minorHAnsi"/>
          <w:sz w:val="23"/>
        </w:rPr>
      </w:pPr>
      <w:r w:rsidRPr="00470FDA">
        <w:rPr>
          <w:rFonts w:eastAsia="Calibri" w:cstheme="minorHAnsi"/>
          <w:sz w:val="23"/>
        </w:rPr>
        <w:t xml:space="preserve">Presenza di segnalazione completa delle informazioni obbligatorie, istruita e trasmessa all’Anac e alle Autorità competenti e trasformata in sentenza di 1° grado o condanna contabile, collegata al processo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3</w:t>
      </w:r>
      <w:r w:rsidRPr="00470FDA">
        <w:rPr>
          <w:rFonts w:eastAsia="Calibri" w:cstheme="minorHAnsi"/>
          <w:sz w:val="23"/>
        </w:rPr>
        <w:t>;</w:t>
      </w:r>
    </w:p>
    <w:p w14:paraId="0F8E2E9F" w14:textId="77777777" w:rsidR="00470FDA" w:rsidRPr="00470FDA" w:rsidRDefault="00470FDA" w:rsidP="00470FDA">
      <w:pPr>
        <w:widowControl w:val="0"/>
        <w:numPr>
          <w:ilvl w:val="0"/>
          <w:numId w:val="9"/>
        </w:numPr>
        <w:tabs>
          <w:tab w:val="left" w:pos="389"/>
        </w:tabs>
        <w:autoSpaceDE w:val="0"/>
        <w:autoSpaceDN w:val="0"/>
        <w:spacing w:after="0" w:line="262" w:lineRule="exact"/>
        <w:ind w:left="388" w:hanging="174"/>
        <w:rPr>
          <w:rFonts w:eastAsia="Calibri" w:cstheme="minorHAnsi"/>
          <w:sz w:val="23"/>
        </w:rPr>
      </w:pPr>
      <w:r w:rsidRPr="00470FDA">
        <w:rPr>
          <w:rFonts w:eastAsia="Calibri" w:cstheme="minorHAnsi"/>
          <w:sz w:val="23"/>
        </w:rPr>
        <w:t xml:space="preserve">Presenza di segnalazione completa delle informazioni obbligatorie, istruita e trasmessa all’Anac e alle Autorità competenti e trasformata in sentenza di 2° grado o condanna contabile, collegata al processo= </w:t>
      </w:r>
      <w:r w:rsidRPr="00470FDA">
        <w:rPr>
          <w:rFonts w:eastAsia="Calibri" w:cstheme="minorHAnsi"/>
          <w:i/>
          <w:sz w:val="23"/>
        </w:rPr>
        <w:t>indice</w:t>
      </w:r>
      <w:r w:rsidRPr="00470FDA">
        <w:rPr>
          <w:rFonts w:eastAsia="Calibri" w:cstheme="minorHAnsi"/>
          <w:i/>
          <w:spacing w:val="-8"/>
          <w:sz w:val="23"/>
        </w:rPr>
        <w:t xml:space="preserve"> </w:t>
      </w:r>
      <w:r w:rsidRPr="00470FDA">
        <w:rPr>
          <w:rFonts w:eastAsia="Calibri" w:cstheme="minorHAnsi"/>
          <w:i/>
          <w:sz w:val="23"/>
        </w:rPr>
        <w:t>4</w:t>
      </w:r>
      <w:r w:rsidRPr="00470FDA">
        <w:rPr>
          <w:rFonts w:eastAsia="Calibri" w:cstheme="minorHAnsi"/>
          <w:sz w:val="23"/>
        </w:rPr>
        <w:t>;</w:t>
      </w:r>
    </w:p>
    <w:p w14:paraId="5C9F31C6" w14:textId="77777777" w:rsidR="00470FDA" w:rsidRPr="00470FDA" w:rsidRDefault="00470FDA" w:rsidP="00470FDA">
      <w:pPr>
        <w:widowControl w:val="0"/>
        <w:numPr>
          <w:ilvl w:val="0"/>
          <w:numId w:val="9"/>
        </w:numPr>
        <w:tabs>
          <w:tab w:val="left" w:pos="389"/>
        </w:tabs>
        <w:autoSpaceDE w:val="0"/>
        <w:autoSpaceDN w:val="0"/>
        <w:spacing w:after="0" w:line="262" w:lineRule="exact"/>
        <w:ind w:left="388" w:hanging="174"/>
        <w:rPr>
          <w:rFonts w:eastAsia="Calibri" w:cstheme="minorHAnsi"/>
          <w:sz w:val="23"/>
        </w:rPr>
      </w:pPr>
      <w:r w:rsidRPr="00470FDA">
        <w:rPr>
          <w:rFonts w:eastAsia="Calibri" w:cstheme="minorHAnsi"/>
          <w:sz w:val="23"/>
        </w:rPr>
        <w:t xml:space="preserve">Presenza di segnalazione completa delle informazioni obbligatorie, istruita e trasmessa all’Anac e Autorità competenti e trasformata in sentenza passata in giudicato o condanna contabile definitiva, collegata al processo= </w:t>
      </w:r>
      <w:r w:rsidRPr="00470FDA">
        <w:rPr>
          <w:rFonts w:eastAsia="Calibri" w:cstheme="minorHAnsi"/>
          <w:i/>
          <w:sz w:val="23"/>
        </w:rPr>
        <w:t>indice</w:t>
      </w:r>
      <w:r w:rsidRPr="00470FDA">
        <w:rPr>
          <w:rFonts w:eastAsia="Calibri" w:cstheme="minorHAnsi"/>
          <w:i/>
          <w:spacing w:val="-8"/>
          <w:sz w:val="23"/>
        </w:rPr>
        <w:t xml:space="preserve"> </w:t>
      </w:r>
      <w:r w:rsidRPr="00470FDA">
        <w:rPr>
          <w:rFonts w:eastAsia="Calibri" w:cstheme="minorHAnsi"/>
          <w:i/>
          <w:sz w:val="23"/>
        </w:rPr>
        <w:t>5</w:t>
      </w:r>
      <w:r w:rsidRPr="00470FDA">
        <w:rPr>
          <w:rFonts w:eastAsia="Calibri" w:cstheme="minorHAnsi"/>
          <w:sz w:val="23"/>
        </w:rPr>
        <w:t>.</w:t>
      </w:r>
    </w:p>
    <w:p w14:paraId="6245529E" w14:textId="77777777" w:rsidR="00470FDA" w:rsidRPr="00470FDA" w:rsidRDefault="00470FDA" w:rsidP="00470FDA">
      <w:pPr>
        <w:spacing w:after="0" w:line="240" w:lineRule="auto"/>
        <w:jc w:val="both"/>
        <w:rPr>
          <w:rFonts w:eastAsia="Times New Roman" w:cstheme="minorHAnsi"/>
          <w:bCs/>
          <w:color w:val="000000"/>
          <w:sz w:val="28"/>
          <w:szCs w:val="28"/>
          <w:lang w:eastAsia="it-IT"/>
        </w:rPr>
      </w:pPr>
    </w:p>
    <w:p w14:paraId="187F6180" w14:textId="77777777" w:rsidR="00470FDA" w:rsidRPr="00470FDA" w:rsidRDefault="00470FDA" w:rsidP="00470FD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66" w:after="0" w:line="240" w:lineRule="auto"/>
        <w:ind w:right="208"/>
        <w:jc w:val="both"/>
        <w:rPr>
          <w:rFonts w:eastAsia="Times New Roman" w:cstheme="minorHAnsi"/>
          <w:sz w:val="23"/>
          <w:szCs w:val="23"/>
        </w:rPr>
      </w:pPr>
      <w:r w:rsidRPr="00470FDA">
        <w:rPr>
          <w:rFonts w:eastAsia="Times New Roman" w:cstheme="minorHAnsi"/>
          <w:sz w:val="23"/>
          <w:szCs w:val="23"/>
        </w:rPr>
        <w:t>l’</w:t>
      </w:r>
      <w:r w:rsidRPr="00470FDA">
        <w:rPr>
          <w:rFonts w:eastAsia="Times New Roman" w:cstheme="minorHAnsi"/>
          <w:b/>
          <w:i/>
          <w:sz w:val="23"/>
          <w:szCs w:val="23"/>
        </w:rPr>
        <w:t>Impatto organizzativo,</w:t>
      </w:r>
      <w:r w:rsidRPr="00470FDA">
        <w:rPr>
          <w:rFonts w:eastAsia="Times New Roman" w:cstheme="minorHAnsi"/>
          <w:sz w:val="23"/>
          <w:szCs w:val="23"/>
        </w:rPr>
        <w:t xml:space="preserve"> si riferisce all’effetto che le scelte organizzative intraprese hanno sortito sulla qualità del processo oggetto di analisi e pertanto serve a comprendere se l’asset management definito è andato a impattare in modo positivo o negativo sui processi amministrativi.  La qualità del processo   peggiora al crescere della presenza e gravità delle irregolarità emerse dai monitoraggi sui controlli successivi nonché sui controlli e rilievi di organismi esterni con riferimento ad un arco temporale relativo agli ultimi 5 anni:</w:t>
      </w:r>
    </w:p>
    <w:p w14:paraId="69CC26C4" w14:textId="77777777" w:rsidR="00470FDA" w:rsidRPr="00470FDA" w:rsidRDefault="00470FDA" w:rsidP="00470FDA">
      <w:pPr>
        <w:widowControl w:val="0"/>
        <w:numPr>
          <w:ilvl w:val="0"/>
          <w:numId w:val="9"/>
        </w:numPr>
        <w:tabs>
          <w:tab w:val="left" w:pos="389"/>
        </w:tabs>
        <w:autoSpaceDE w:val="0"/>
        <w:autoSpaceDN w:val="0"/>
        <w:spacing w:after="0" w:line="263" w:lineRule="exact"/>
        <w:ind w:left="388" w:hanging="174"/>
        <w:rPr>
          <w:rFonts w:eastAsia="Calibri" w:cstheme="minorHAnsi"/>
          <w:sz w:val="23"/>
        </w:rPr>
      </w:pPr>
      <w:r w:rsidRPr="00470FDA">
        <w:rPr>
          <w:rFonts w:eastAsia="Calibri" w:cstheme="minorHAnsi"/>
          <w:sz w:val="23"/>
        </w:rPr>
        <w:t xml:space="preserve">irregolarità assente </w:t>
      </w:r>
      <w:r w:rsidRPr="00470FDA">
        <w:rPr>
          <w:rFonts w:eastAsia="Calibri" w:cstheme="minorHAnsi"/>
          <w:b/>
          <w:sz w:val="23"/>
        </w:rPr>
        <w:t xml:space="preserve">= </w:t>
      </w:r>
      <w:r w:rsidRPr="00470FDA">
        <w:rPr>
          <w:rFonts w:eastAsia="Calibri" w:cstheme="minorHAnsi"/>
          <w:i/>
          <w:sz w:val="23"/>
        </w:rPr>
        <w:t>indice</w:t>
      </w:r>
      <w:r w:rsidRPr="00470FDA">
        <w:rPr>
          <w:rFonts w:eastAsia="Calibri" w:cstheme="minorHAnsi"/>
          <w:i/>
          <w:spacing w:val="-16"/>
          <w:sz w:val="23"/>
        </w:rPr>
        <w:t xml:space="preserve"> </w:t>
      </w:r>
      <w:r w:rsidRPr="00470FDA">
        <w:rPr>
          <w:rFonts w:eastAsia="Calibri" w:cstheme="minorHAnsi"/>
          <w:i/>
          <w:sz w:val="23"/>
        </w:rPr>
        <w:t>1</w:t>
      </w:r>
      <w:r w:rsidRPr="00470FDA">
        <w:rPr>
          <w:rFonts w:eastAsia="Calibri" w:cstheme="minorHAnsi"/>
          <w:sz w:val="23"/>
        </w:rPr>
        <w:t>;</w:t>
      </w:r>
    </w:p>
    <w:p w14:paraId="57F8210B" w14:textId="77777777" w:rsidR="00470FDA" w:rsidRPr="00470FDA" w:rsidRDefault="00470FDA" w:rsidP="00470FDA">
      <w:pPr>
        <w:widowControl w:val="0"/>
        <w:numPr>
          <w:ilvl w:val="0"/>
          <w:numId w:val="9"/>
        </w:numPr>
        <w:tabs>
          <w:tab w:val="left" w:pos="389"/>
        </w:tabs>
        <w:autoSpaceDE w:val="0"/>
        <w:autoSpaceDN w:val="0"/>
        <w:spacing w:after="0" w:line="264" w:lineRule="exact"/>
        <w:ind w:left="388" w:hanging="174"/>
        <w:rPr>
          <w:rFonts w:eastAsia="Calibri" w:cstheme="minorHAnsi"/>
          <w:sz w:val="23"/>
        </w:rPr>
      </w:pPr>
      <w:r w:rsidRPr="00470FDA">
        <w:rPr>
          <w:rFonts w:eastAsia="Calibri" w:cstheme="minorHAnsi"/>
          <w:sz w:val="23"/>
        </w:rPr>
        <w:t xml:space="preserve">irregolarità lieve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2</w:t>
      </w:r>
      <w:r w:rsidRPr="00470FDA">
        <w:rPr>
          <w:rFonts w:eastAsia="Calibri" w:cstheme="minorHAnsi"/>
          <w:sz w:val="23"/>
        </w:rPr>
        <w:t>;</w:t>
      </w:r>
    </w:p>
    <w:p w14:paraId="651875CA" w14:textId="77777777" w:rsidR="00470FDA" w:rsidRPr="00470FDA" w:rsidRDefault="00470FDA" w:rsidP="00470FDA">
      <w:pPr>
        <w:widowControl w:val="0"/>
        <w:numPr>
          <w:ilvl w:val="0"/>
          <w:numId w:val="9"/>
        </w:numPr>
        <w:tabs>
          <w:tab w:val="left" w:pos="389"/>
        </w:tabs>
        <w:autoSpaceDE w:val="0"/>
        <w:autoSpaceDN w:val="0"/>
        <w:spacing w:after="0" w:line="264" w:lineRule="exact"/>
        <w:ind w:left="388" w:hanging="174"/>
        <w:rPr>
          <w:rFonts w:eastAsia="Calibri" w:cstheme="minorHAnsi"/>
          <w:sz w:val="23"/>
        </w:rPr>
      </w:pPr>
      <w:r w:rsidRPr="00470FDA">
        <w:rPr>
          <w:rFonts w:eastAsia="Calibri" w:cstheme="minorHAnsi"/>
          <w:sz w:val="23"/>
        </w:rPr>
        <w:t xml:space="preserve">irregolarità poco grave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3</w:t>
      </w:r>
      <w:r w:rsidRPr="00470FDA">
        <w:rPr>
          <w:rFonts w:eastAsia="Calibri" w:cstheme="minorHAnsi"/>
          <w:sz w:val="23"/>
        </w:rPr>
        <w:t>;</w:t>
      </w:r>
    </w:p>
    <w:p w14:paraId="766BBB91" w14:textId="77777777" w:rsidR="00470FDA" w:rsidRPr="00470FDA" w:rsidRDefault="00470FDA" w:rsidP="00470FDA">
      <w:pPr>
        <w:widowControl w:val="0"/>
        <w:numPr>
          <w:ilvl w:val="0"/>
          <w:numId w:val="9"/>
        </w:numPr>
        <w:tabs>
          <w:tab w:val="left" w:pos="389"/>
        </w:tabs>
        <w:autoSpaceDE w:val="0"/>
        <w:autoSpaceDN w:val="0"/>
        <w:spacing w:after="0" w:line="262" w:lineRule="exact"/>
        <w:ind w:left="388" w:hanging="174"/>
        <w:rPr>
          <w:rFonts w:eastAsia="Calibri" w:cstheme="minorHAnsi"/>
          <w:sz w:val="23"/>
        </w:rPr>
      </w:pPr>
      <w:r w:rsidRPr="00470FDA">
        <w:rPr>
          <w:rFonts w:eastAsia="Calibri" w:cstheme="minorHAnsi"/>
          <w:sz w:val="23"/>
        </w:rPr>
        <w:t xml:space="preserve">irregolarità grave = </w:t>
      </w:r>
      <w:r w:rsidRPr="00470FDA">
        <w:rPr>
          <w:rFonts w:eastAsia="Calibri" w:cstheme="minorHAnsi"/>
          <w:i/>
          <w:sz w:val="23"/>
        </w:rPr>
        <w:t>indice</w:t>
      </w:r>
      <w:r w:rsidRPr="00470FDA">
        <w:rPr>
          <w:rFonts w:eastAsia="Calibri" w:cstheme="minorHAnsi"/>
          <w:i/>
          <w:spacing w:val="-8"/>
          <w:sz w:val="23"/>
        </w:rPr>
        <w:t xml:space="preserve"> </w:t>
      </w:r>
      <w:r w:rsidRPr="00470FDA">
        <w:rPr>
          <w:rFonts w:eastAsia="Calibri" w:cstheme="minorHAnsi"/>
          <w:i/>
          <w:sz w:val="23"/>
        </w:rPr>
        <w:t>4</w:t>
      </w:r>
      <w:r w:rsidRPr="00470FDA">
        <w:rPr>
          <w:rFonts w:eastAsia="Calibri" w:cstheme="minorHAnsi"/>
          <w:sz w:val="23"/>
        </w:rPr>
        <w:t>;</w:t>
      </w:r>
    </w:p>
    <w:p w14:paraId="1E07AD2D" w14:textId="77777777" w:rsidR="00470FDA" w:rsidRPr="00470FDA" w:rsidRDefault="00470FDA" w:rsidP="00470FDA">
      <w:pPr>
        <w:widowControl w:val="0"/>
        <w:numPr>
          <w:ilvl w:val="0"/>
          <w:numId w:val="9"/>
        </w:numPr>
        <w:tabs>
          <w:tab w:val="left" w:pos="389"/>
        </w:tabs>
        <w:autoSpaceDE w:val="0"/>
        <w:autoSpaceDN w:val="0"/>
        <w:spacing w:after="0" w:line="262" w:lineRule="exact"/>
        <w:ind w:left="388" w:hanging="174"/>
        <w:rPr>
          <w:rFonts w:eastAsia="Calibri" w:cstheme="minorHAnsi"/>
          <w:sz w:val="23"/>
        </w:rPr>
      </w:pPr>
      <w:r w:rsidRPr="00470FDA">
        <w:rPr>
          <w:rFonts w:eastAsia="Calibri" w:cstheme="minorHAnsi"/>
          <w:sz w:val="23"/>
        </w:rPr>
        <w:t xml:space="preserve">irregolarità molto grave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5</w:t>
      </w:r>
      <w:r w:rsidRPr="00470FDA">
        <w:rPr>
          <w:rFonts w:eastAsia="Calibri" w:cstheme="minorHAnsi"/>
          <w:sz w:val="23"/>
        </w:rPr>
        <w:t>.</w:t>
      </w:r>
    </w:p>
    <w:p w14:paraId="278B68CC" w14:textId="77777777" w:rsidR="00470FDA" w:rsidRDefault="00470FDA" w:rsidP="00892C6A">
      <w:pPr>
        <w:spacing w:after="0" w:line="240" w:lineRule="auto"/>
        <w:rPr>
          <w:rFonts w:ascii="Calibri" w:eastAsia="Times New Roman" w:hAnsi="Calibri" w:cs="Calibri"/>
          <w:bCs/>
          <w:color w:val="000000"/>
          <w:lang w:eastAsia="it-IT"/>
        </w:rPr>
      </w:pPr>
    </w:p>
    <w:p w14:paraId="2A401E98" w14:textId="77777777" w:rsidR="00470FDA" w:rsidRDefault="00470FDA" w:rsidP="00892C6A">
      <w:pPr>
        <w:spacing w:after="0" w:line="240" w:lineRule="auto"/>
        <w:rPr>
          <w:rFonts w:ascii="Calibri" w:eastAsia="Times New Roman" w:hAnsi="Calibri" w:cs="Calibri"/>
          <w:bCs/>
          <w:color w:val="000000"/>
          <w:lang w:eastAsia="it-IT"/>
        </w:rPr>
      </w:pPr>
    </w:p>
    <w:p w14:paraId="78E287CE" w14:textId="77777777" w:rsidR="00ED0B6E" w:rsidRDefault="00ED0B6E" w:rsidP="00ED0B6E">
      <w:pPr>
        <w:spacing w:after="0" w:line="240" w:lineRule="auto"/>
        <w:rPr>
          <w:rFonts w:ascii="Calibri" w:eastAsia="Times New Roman" w:hAnsi="Calibri" w:cs="Calibri"/>
          <w:bCs/>
          <w:color w:val="000000"/>
          <w:lang w:eastAsia="it-IT"/>
        </w:rPr>
      </w:pPr>
    </w:p>
    <w:p w14:paraId="2580DAD4" w14:textId="77777777" w:rsidR="00ED0B6E" w:rsidRDefault="00ED0B6E" w:rsidP="00ED0B6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lang w:eastAsia="it-IT"/>
        </w:rPr>
      </w:pPr>
      <w:r w:rsidRPr="003D5F5B">
        <w:rPr>
          <w:rFonts w:ascii="Calibri" w:eastAsia="Times New Roman" w:hAnsi="Calibri" w:cs="Calibri"/>
          <w:b/>
          <w:bCs/>
          <w:color w:val="000000"/>
          <w:lang w:eastAsia="it-IT"/>
        </w:rPr>
        <w:t>TEMPISTICA</w:t>
      </w:r>
      <w:r w:rsidRPr="003D5F5B">
        <w:rPr>
          <w:rFonts w:ascii="Calibri" w:eastAsia="Times New Roman" w:hAnsi="Calibri" w:cs="Calibri"/>
          <w:color w:val="000000"/>
          <w:lang w:eastAsia="it-IT"/>
        </w:rPr>
        <w:t xml:space="preserve"> - dati relativi al rispetto d</w:t>
      </w:r>
      <w:r>
        <w:rPr>
          <w:rFonts w:ascii="Calibri" w:eastAsia="Times New Roman" w:hAnsi="Calibri" w:cs="Calibri"/>
          <w:color w:val="000000"/>
          <w:lang w:eastAsia="it-IT"/>
        </w:rPr>
        <w:t>ei termini endoprocedimentali (</w:t>
      </w:r>
      <w:r w:rsidRPr="003D5F5B">
        <w:rPr>
          <w:rFonts w:ascii="Calibri" w:eastAsia="Times New Roman" w:hAnsi="Calibri" w:cs="Calibri"/>
          <w:color w:val="000000"/>
          <w:lang w:eastAsia="it-IT"/>
        </w:rPr>
        <w:t>la qualità del processo peggiora al crescere del mancato rispetto della tempistica prevista per il singolo provvedimento)</w:t>
      </w:r>
    </w:p>
    <w:p w14:paraId="5B57CD8E" w14:textId="77777777" w:rsidR="00ED0B6E" w:rsidRDefault="00ED0B6E" w:rsidP="00ED0B6E">
      <w:pPr>
        <w:spacing w:after="0" w:line="240" w:lineRule="auto"/>
        <w:rPr>
          <w:rFonts w:ascii="Calibri" w:eastAsia="Times New Roman" w:hAnsi="Calibri" w:cs="Calibri"/>
          <w:bCs/>
          <w:color w:val="000000"/>
          <w:lang w:eastAsia="it-IT"/>
        </w:rPr>
      </w:pPr>
    </w:p>
    <w:p w14:paraId="5275B8EC" w14:textId="77777777" w:rsidR="00ED0B6E" w:rsidRPr="00470FDA" w:rsidRDefault="00ED0B6E" w:rsidP="00ED0B6E">
      <w:pPr>
        <w:widowControl w:val="0"/>
        <w:numPr>
          <w:ilvl w:val="0"/>
          <w:numId w:val="9"/>
        </w:numPr>
        <w:tabs>
          <w:tab w:val="left" w:pos="389"/>
        </w:tabs>
        <w:autoSpaceDE w:val="0"/>
        <w:autoSpaceDN w:val="0"/>
        <w:spacing w:after="0" w:line="263" w:lineRule="exact"/>
        <w:ind w:left="388" w:hanging="174"/>
        <w:rPr>
          <w:rFonts w:eastAsia="Calibri" w:cstheme="minorHAnsi"/>
          <w:sz w:val="23"/>
        </w:rPr>
      </w:pPr>
      <w:r w:rsidRPr="00470FDA">
        <w:rPr>
          <w:rFonts w:eastAsia="Calibri" w:cstheme="minorHAnsi"/>
          <w:sz w:val="23"/>
        </w:rPr>
        <w:t xml:space="preserve">irregolarità assente </w:t>
      </w:r>
      <w:r w:rsidRPr="00470FDA">
        <w:rPr>
          <w:rFonts w:eastAsia="Calibri" w:cstheme="minorHAnsi"/>
          <w:b/>
          <w:sz w:val="23"/>
        </w:rPr>
        <w:t xml:space="preserve">= </w:t>
      </w:r>
      <w:r w:rsidRPr="00470FDA">
        <w:rPr>
          <w:rFonts w:eastAsia="Calibri" w:cstheme="minorHAnsi"/>
          <w:i/>
          <w:sz w:val="23"/>
        </w:rPr>
        <w:t>indice</w:t>
      </w:r>
      <w:r w:rsidRPr="00470FDA">
        <w:rPr>
          <w:rFonts w:eastAsia="Calibri" w:cstheme="minorHAnsi"/>
          <w:i/>
          <w:spacing w:val="-16"/>
          <w:sz w:val="23"/>
        </w:rPr>
        <w:t xml:space="preserve"> </w:t>
      </w:r>
      <w:r w:rsidRPr="00470FDA">
        <w:rPr>
          <w:rFonts w:eastAsia="Calibri" w:cstheme="minorHAnsi"/>
          <w:i/>
          <w:sz w:val="23"/>
        </w:rPr>
        <w:t>1</w:t>
      </w:r>
      <w:r w:rsidRPr="00470FDA">
        <w:rPr>
          <w:rFonts w:eastAsia="Calibri" w:cstheme="minorHAnsi"/>
          <w:sz w:val="23"/>
        </w:rPr>
        <w:t>;</w:t>
      </w:r>
    </w:p>
    <w:p w14:paraId="094404A3" w14:textId="77777777" w:rsidR="00ED0B6E" w:rsidRPr="00470FDA" w:rsidRDefault="00ED0B6E" w:rsidP="00ED0B6E">
      <w:pPr>
        <w:widowControl w:val="0"/>
        <w:numPr>
          <w:ilvl w:val="0"/>
          <w:numId w:val="9"/>
        </w:numPr>
        <w:tabs>
          <w:tab w:val="left" w:pos="389"/>
        </w:tabs>
        <w:autoSpaceDE w:val="0"/>
        <w:autoSpaceDN w:val="0"/>
        <w:spacing w:after="0" w:line="264" w:lineRule="exact"/>
        <w:ind w:left="388" w:hanging="174"/>
        <w:rPr>
          <w:rFonts w:eastAsia="Calibri" w:cstheme="minorHAnsi"/>
          <w:sz w:val="23"/>
        </w:rPr>
      </w:pPr>
      <w:r w:rsidRPr="00470FDA">
        <w:rPr>
          <w:rFonts w:eastAsia="Calibri" w:cstheme="minorHAnsi"/>
          <w:sz w:val="23"/>
        </w:rPr>
        <w:t xml:space="preserve">irregolarità lieve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2</w:t>
      </w:r>
      <w:r w:rsidRPr="00470FDA">
        <w:rPr>
          <w:rFonts w:eastAsia="Calibri" w:cstheme="minorHAnsi"/>
          <w:sz w:val="23"/>
        </w:rPr>
        <w:t>;</w:t>
      </w:r>
    </w:p>
    <w:p w14:paraId="11729EF5" w14:textId="77777777" w:rsidR="00ED0B6E" w:rsidRPr="00470FDA" w:rsidRDefault="00ED0B6E" w:rsidP="00ED0B6E">
      <w:pPr>
        <w:widowControl w:val="0"/>
        <w:numPr>
          <w:ilvl w:val="0"/>
          <w:numId w:val="9"/>
        </w:numPr>
        <w:tabs>
          <w:tab w:val="left" w:pos="389"/>
        </w:tabs>
        <w:autoSpaceDE w:val="0"/>
        <w:autoSpaceDN w:val="0"/>
        <w:spacing w:after="0" w:line="264" w:lineRule="exact"/>
        <w:ind w:left="388" w:hanging="174"/>
        <w:rPr>
          <w:rFonts w:eastAsia="Calibri" w:cstheme="minorHAnsi"/>
          <w:sz w:val="23"/>
        </w:rPr>
      </w:pPr>
      <w:r w:rsidRPr="00470FDA">
        <w:rPr>
          <w:rFonts w:eastAsia="Calibri" w:cstheme="minorHAnsi"/>
          <w:sz w:val="23"/>
        </w:rPr>
        <w:t xml:space="preserve">irregolarità poco grave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3</w:t>
      </w:r>
      <w:r w:rsidRPr="00470FDA">
        <w:rPr>
          <w:rFonts w:eastAsia="Calibri" w:cstheme="minorHAnsi"/>
          <w:sz w:val="23"/>
        </w:rPr>
        <w:t>;</w:t>
      </w:r>
    </w:p>
    <w:p w14:paraId="7548EA41" w14:textId="77777777" w:rsidR="00ED0B6E" w:rsidRPr="00470FDA" w:rsidRDefault="00ED0B6E" w:rsidP="00ED0B6E">
      <w:pPr>
        <w:widowControl w:val="0"/>
        <w:numPr>
          <w:ilvl w:val="0"/>
          <w:numId w:val="9"/>
        </w:numPr>
        <w:tabs>
          <w:tab w:val="left" w:pos="389"/>
        </w:tabs>
        <w:autoSpaceDE w:val="0"/>
        <w:autoSpaceDN w:val="0"/>
        <w:spacing w:after="0" w:line="262" w:lineRule="exact"/>
        <w:ind w:left="388" w:hanging="174"/>
        <w:rPr>
          <w:rFonts w:eastAsia="Calibri" w:cstheme="minorHAnsi"/>
          <w:sz w:val="23"/>
        </w:rPr>
      </w:pPr>
      <w:r w:rsidRPr="00470FDA">
        <w:rPr>
          <w:rFonts w:eastAsia="Calibri" w:cstheme="minorHAnsi"/>
          <w:sz w:val="23"/>
        </w:rPr>
        <w:t xml:space="preserve">irregolarità grave = </w:t>
      </w:r>
      <w:r w:rsidRPr="00470FDA">
        <w:rPr>
          <w:rFonts w:eastAsia="Calibri" w:cstheme="minorHAnsi"/>
          <w:i/>
          <w:sz w:val="23"/>
        </w:rPr>
        <w:t>indice</w:t>
      </w:r>
      <w:r w:rsidRPr="00470FDA">
        <w:rPr>
          <w:rFonts w:eastAsia="Calibri" w:cstheme="minorHAnsi"/>
          <w:i/>
          <w:spacing w:val="-8"/>
          <w:sz w:val="23"/>
        </w:rPr>
        <w:t xml:space="preserve"> </w:t>
      </w:r>
      <w:r w:rsidRPr="00470FDA">
        <w:rPr>
          <w:rFonts w:eastAsia="Calibri" w:cstheme="minorHAnsi"/>
          <w:i/>
          <w:sz w:val="23"/>
        </w:rPr>
        <w:t>4</w:t>
      </w:r>
      <w:r w:rsidRPr="00470FDA">
        <w:rPr>
          <w:rFonts w:eastAsia="Calibri" w:cstheme="minorHAnsi"/>
          <w:sz w:val="23"/>
        </w:rPr>
        <w:t>;</w:t>
      </w:r>
    </w:p>
    <w:p w14:paraId="094FA3DF" w14:textId="77777777" w:rsidR="00ED0B6E" w:rsidRPr="00470FDA" w:rsidRDefault="00ED0B6E" w:rsidP="00ED0B6E">
      <w:pPr>
        <w:widowControl w:val="0"/>
        <w:numPr>
          <w:ilvl w:val="0"/>
          <w:numId w:val="9"/>
        </w:numPr>
        <w:tabs>
          <w:tab w:val="left" w:pos="389"/>
        </w:tabs>
        <w:autoSpaceDE w:val="0"/>
        <w:autoSpaceDN w:val="0"/>
        <w:spacing w:after="0" w:line="262" w:lineRule="exact"/>
        <w:ind w:left="388" w:hanging="174"/>
        <w:rPr>
          <w:rFonts w:eastAsia="Calibri" w:cstheme="minorHAnsi"/>
          <w:sz w:val="23"/>
        </w:rPr>
      </w:pPr>
      <w:r w:rsidRPr="00470FDA">
        <w:rPr>
          <w:rFonts w:eastAsia="Calibri" w:cstheme="minorHAnsi"/>
          <w:sz w:val="23"/>
        </w:rPr>
        <w:t xml:space="preserve">irregolarità molto grave = </w:t>
      </w:r>
      <w:r w:rsidRPr="00470FDA">
        <w:rPr>
          <w:rFonts w:eastAsia="Calibri" w:cstheme="minorHAnsi"/>
          <w:i/>
          <w:sz w:val="23"/>
        </w:rPr>
        <w:t>indice</w:t>
      </w:r>
      <w:r w:rsidRPr="00470FDA">
        <w:rPr>
          <w:rFonts w:eastAsia="Calibri" w:cstheme="minorHAnsi"/>
          <w:i/>
          <w:spacing w:val="-13"/>
          <w:sz w:val="23"/>
        </w:rPr>
        <w:t xml:space="preserve"> </w:t>
      </w:r>
      <w:r w:rsidRPr="00470FDA">
        <w:rPr>
          <w:rFonts w:eastAsia="Calibri" w:cstheme="minorHAnsi"/>
          <w:i/>
          <w:sz w:val="23"/>
        </w:rPr>
        <w:t>5</w:t>
      </w:r>
      <w:r w:rsidRPr="00470FDA">
        <w:rPr>
          <w:rFonts w:eastAsia="Calibri" w:cstheme="minorHAnsi"/>
          <w:sz w:val="23"/>
        </w:rPr>
        <w:t>.</w:t>
      </w:r>
    </w:p>
    <w:p w14:paraId="4F4E56FC" w14:textId="77777777" w:rsidR="00ED0B6E" w:rsidRDefault="00ED0B6E" w:rsidP="00ED0B6E">
      <w:pPr>
        <w:spacing w:after="0" w:line="240" w:lineRule="auto"/>
        <w:rPr>
          <w:rFonts w:ascii="Calibri" w:eastAsia="Times New Roman" w:hAnsi="Calibri" w:cs="Calibri"/>
          <w:bCs/>
          <w:color w:val="000000"/>
          <w:lang w:eastAsia="it-IT"/>
        </w:rPr>
      </w:pPr>
    </w:p>
    <w:p w14:paraId="0B6BEB80" w14:textId="77777777" w:rsidR="00470FDA" w:rsidRDefault="00470FDA">
      <w:pPr>
        <w:spacing w:after="160" w:line="259" w:lineRule="auto"/>
      </w:pPr>
      <w:r>
        <w:br w:type="page"/>
      </w:r>
    </w:p>
    <w:p w14:paraId="46363AD5" w14:textId="77777777" w:rsidR="0005361F" w:rsidRDefault="0005361F"/>
    <w:p w14:paraId="297BD319" w14:textId="77777777" w:rsidR="00470FDA" w:rsidRPr="00470FDA" w:rsidRDefault="00470FDA" w:rsidP="00470FDA">
      <w:pPr>
        <w:spacing w:after="0" w:line="240" w:lineRule="auto"/>
        <w:rPr>
          <w:rFonts w:eastAsia="Times New Roman" w:cstheme="minorHAnsi"/>
          <w:b/>
          <w:bCs/>
          <w:color w:val="000000"/>
          <w:sz w:val="28"/>
          <w:szCs w:val="28"/>
          <w:lang w:eastAsia="it-IT"/>
        </w:rPr>
      </w:pPr>
      <w:r w:rsidRPr="00470FDA">
        <w:rPr>
          <w:rFonts w:eastAsia="Times New Roman" w:cstheme="minorHAnsi"/>
          <w:b/>
          <w:bCs/>
          <w:color w:val="000000"/>
          <w:sz w:val="28"/>
          <w:szCs w:val="28"/>
          <w:lang w:eastAsia="it-IT"/>
        </w:rPr>
        <w:t>GIUDIZIO SINTETICO FINALE (allegato 1 pna2019)</w:t>
      </w:r>
    </w:p>
    <w:p w14:paraId="0E5E3822" w14:textId="77777777" w:rsidR="00470FDA" w:rsidRPr="00470FDA" w:rsidRDefault="00470FDA" w:rsidP="00470FDA">
      <w:pPr>
        <w:spacing w:before="74" w:after="0" w:line="326" w:lineRule="exact"/>
        <w:ind w:right="1001"/>
        <w:jc w:val="both"/>
        <w:rPr>
          <w:rFonts w:eastAsia="Calibri" w:cstheme="minorHAnsi"/>
          <w:sz w:val="12"/>
          <w:szCs w:val="12"/>
        </w:rPr>
      </w:pPr>
      <w:r w:rsidRPr="00470FDA">
        <w:rPr>
          <w:rFonts w:eastAsia="Calibri" w:cstheme="minorHAnsi"/>
        </w:rPr>
        <w:t>Il metodo di valutazione adottato si basa sulla matrice</w:t>
      </w:r>
      <w:r w:rsidRPr="00470FDA">
        <w:rPr>
          <w:rFonts w:eastAsia="Calibri" w:cstheme="minorHAnsi"/>
          <w:bCs/>
          <w:w w:val="113"/>
          <w:szCs w:val="20"/>
        </w:rPr>
        <w:t xml:space="preserve"> degli indici di valutazione della probabilità e dell'impatto, calcolati attraverso funzione matematica media aritmetica/matrice applicata ai rispettivi indicatori. Il livello di esposizione al rischio che deriva dall'utilizzo di questi indicatori è espresso in valori quantitativi/numerici </w:t>
      </w:r>
      <w:r w:rsidRPr="00470FDA">
        <w:rPr>
          <w:rFonts w:eastAsia="Calibri" w:cstheme="minorHAnsi"/>
          <w:bCs/>
          <w:w w:val="112"/>
          <w:szCs w:val="20"/>
        </w:rPr>
        <w:t>successivamente trasformati in valori qualitativi.</w:t>
      </w:r>
    </w:p>
    <w:p w14:paraId="4F9C1FDB" w14:textId="77777777" w:rsidR="00470FDA" w:rsidRPr="00470FDA" w:rsidRDefault="00470FDA" w:rsidP="00470FDA">
      <w:pPr>
        <w:spacing w:after="0" w:line="240" w:lineRule="auto"/>
        <w:rPr>
          <w:rFonts w:eastAsia="Times New Roman" w:cstheme="minorHAnsi"/>
          <w:bCs/>
          <w:color w:val="000000"/>
          <w:lang w:eastAsia="it-IT"/>
        </w:rPr>
      </w:pPr>
    </w:p>
    <w:p w14:paraId="337EF48B" w14:textId="77777777" w:rsidR="00470FDA" w:rsidRPr="00470FDA" w:rsidRDefault="00470FDA" w:rsidP="00470FDA">
      <w:pPr>
        <w:jc w:val="center"/>
        <w:rPr>
          <w:rFonts w:eastAsia="Calibri" w:cstheme="minorHAnsi"/>
          <w:b/>
          <w:u w:val="single"/>
        </w:rPr>
      </w:pPr>
      <w:r w:rsidRPr="00470FDA">
        <w:rPr>
          <w:rFonts w:eastAsia="Calibri" w:cstheme="minorHAnsi"/>
          <w:b/>
        </w:rPr>
        <w:t xml:space="preserve">                                                                                                 </w:t>
      </w:r>
      <w:r w:rsidRPr="00470FDA">
        <w:rPr>
          <w:rFonts w:eastAsia="Calibri" w:cstheme="minorHAnsi"/>
          <w:b/>
          <w:u w:val="single"/>
        </w:rPr>
        <w:t>GIUDIZIO SINTETICO FINALE QUALITATIVO</w:t>
      </w:r>
    </w:p>
    <w:p w14:paraId="28784620" w14:textId="77777777" w:rsidR="00892C6A" w:rsidRPr="00920F9D" w:rsidRDefault="00892C6A" w:rsidP="00892C6A">
      <w:pPr>
        <w:spacing w:after="0" w:line="240" w:lineRule="auto"/>
        <w:rPr>
          <w:rFonts w:ascii="Calibri" w:eastAsia="Times New Roman" w:hAnsi="Calibri" w:cs="Calibri"/>
          <w:bCs/>
          <w:color w:val="000000"/>
          <w:lang w:eastAsia="it-IT"/>
        </w:rPr>
      </w:pPr>
    </w:p>
    <w:tbl>
      <w:tblPr>
        <w:tblW w:w="0" w:type="auto"/>
        <w:tblLayout w:type="fixed"/>
        <w:tblCellMar>
          <w:left w:w="70" w:type="dxa"/>
          <w:right w:w="70" w:type="dxa"/>
        </w:tblCellMar>
        <w:tblLook w:val="04A0" w:firstRow="1" w:lastRow="0" w:firstColumn="1" w:lastColumn="0" w:noHBand="0" w:noVBand="1"/>
      </w:tblPr>
      <w:tblGrid>
        <w:gridCol w:w="1129"/>
        <w:gridCol w:w="1519"/>
        <w:gridCol w:w="2065"/>
        <w:gridCol w:w="2100"/>
        <w:gridCol w:w="1960"/>
        <w:gridCol w:w="1676"/>
      </w:tblGrid>
      <w:tr w:rsidR="00892C6A" w14:paraId="6DEECB76" w14:textId="77777777" w:rsidTr="00FA2967">
        <w:tc>
          <w:tcPr>
            <w:tcW w:w="1129" w:type="dxa"/>
            <w:tcBorders>
              <w:top w:val="single" w:sz="4" w:space="0" w:color="auto"/>
              <w:left w:val="single" w:sz="4" w:space="0" w:color="auto"/>
              <w:bottom w:val="single" w:sz="4" w:space="0" w:color="auto"/>
              <w:right w:val="single" w:sz="4" w:space="0" w:color="auto"/>
            </w:tcBorders>
            <w:noWrap/>
            <w:vAlign w:val="center"/>
            <w:hideMark/>
          </w:tcPr>
          <w:p w14:paraId="2926F3FF" w14:textId="77777777" w:rsidR="00892C6A" w:rsidRDefault="00892C6A" w:rsidP="006D4E94">
            <w:pPr>
              <w:spacing w:after="0" w:line="240" w:lineRule="auto"/>
              <w:jc w:val="center"/>
              <w:rPr>
                <w:rFonts w:ascii="Calibri" w:eastAsia="Times New Roman" w:hAnsi="Calibri" w:cs="Calibri"/>
                <w:b/>
                <w:bCs/>
                <w:color w:val="000000"/>
                <w:sz w:val="20"/>
                <w:szCs w:val="20"/>
                <w:lang w:eastAsia="it-IT"/>
              </w:rPr>
            </w:pPr>
            <w:r>
              <w:rPr>
                <w:rFonts w:ascii="Calibri" w:eastAsia="Times New Roman" w:hAnsi="Calibri" w:cs="Calibri"/>
                <w:b/>
                <w:bCs/>
                <w:color w:val="000000"/>
                <w:sz w:val="20"/>
                <w:szCs w:val="20"/>
                <w:lang w:eastAsia="it-IT"/>
              </w:rPr>
              <w:t>Giudizio Sintetico (GS)</w:t>
            </w:r>
          </w:p>
          <w:p w14:paraId="566B4438" w14:textId="77777777" w:rsidR="00892C6A" w:rsidRDefault="00892C6A" w:rsidP="006D4E94">
            <w:pPr>
              <w:spacing w:after="0" w:line="240" w:lineRule="auto"/>
              <w:jc w:val="center"/>
              <w:rPr>
                <w:rFonts w:ascii="Calibri" w:eastAsia="Times New Roman" w:hAnsi="Calibri" w:cs="Calibri"/>
                <w:b/>
                <w:bCs/>
                <w:color w:val="000000"/>
                <w:sz w:val="20"/>
                <w:szCs w:val="20"/>
                <w:lang w:eastAsia="it-IT"/>
              </w:rPr>
            </w:pPr>
          </w:p>
        </w:tc>
        <w:tc>
          <w:tcPr>
            <w:tcW w:w="1519" w:type="dxa"/>
            <w:tcBorders>
              <w:top w:val="single" w:sz="4" w:space="0" w:color="auto"/>
              <w:left w:val="nil"/>
              <w:bottom w:val="single" w:sz="4" w:space="0" w:color="auto"/>
              <w:right w:val="single" w:sz="4" w:space="0" w:color="auto"/>
            </w:tcBorders>
            <w:noWrap/>
            <w:vAlign w:val="center"/>
            <w:hideMark/>
          </w:tcPr>
          <w:p w14:paraId="6C24F63A" w14:textId="77777777" w:rsidR="00892C6A" w:rsidRPr="00151838" w:rsidRDefault="00892C6A" w:rsidP="006D4E94">
            <w:pPr>
              <w:spacing w:after="0" w:line="240" w:lineRule="auto"/>
              <w:jc w:val="center"/>
              <w:rPr>
                <w:rFonts w:ascii="Calibri" w:eastAsia="Times New Roman" w:hAnsi="Calibri" w:cs="Calibri"/>
                <w:bCs/>
                <w:sz w:val="20"/>
                <w:szCs w:val="16"/>
                <w:lang w:eastAsia="it-IT"/>
              </w:rPr>
            </w:pPr>
            <w:r w:rsidRPr="00151838">
              <w:rPr>
                <w:rFonts w:ascii="Calibri" w:eastAsia="Times New Roman" w:hAnsi="Calibri" w:cs="Calibri"/>
                <w:bCs/>
                <w:sz w:val="20"/>
                <w:szCs w:val="16"/>
                <w:lang w:eastAsia="it-IT"/>
              </w:rPr>
              <w:t xml:space="preserve"> impatto molto basso 1</w:t>
            </w:r>
          </w:p>
        </w:tc>
        <w:tc>
          <w:tcPr>
            <w:tcW w:w="2065" w:type="dxa"/>
            <w:tcBorders>
              <w:top w:val="single" w:sz="4" w:space="0" w:color="auto"/>
              <w:left w:val="nil"/>
              <w:bottom w:val="single" w:sz="4" w:space="0" w:color="auto"/>
              <w:right w:val="single" w:sz="4" w:space="0" w:color="auto"/>
            </w:tcBorders>
            <w:noWrap/>
            <w:vAlign w:val="center"/>
            <w:hideMark/>
          </w:tcPr>
          <w:p w14:paraId="6106FFC3" w14:textId="77777777" w:rsidR="00892C6A" w:rsidRPr="00151838" w:rsidRDefault="00892C6A" w:rsidP="006D4E94">
            <w:pPr>
              <w:spacing w:after="0" w:line="240" w:lineRule="auto"/>
              <w:jc w:val="center"/>
              <w:rPr>
                <w:rFonts w:ascii="Calibri" w:eastAsia="Times New Roman" w:hAnsi="Calibri" w:cs="Calibri"/>
                <w:bCs/>
                <w:sz w:val="20"/>
                <w:szCs w:val="16"/>
                <w:lang w:eastAsia="it-IT"/>
              </w:rPr>
            </w:pPr>
            <w:r w:rsidRPr="00151838">
              <w:rPr>
                <w:rFonts w:ascii="Calibri" w:eastAsia="Times New Roman" w:hAnsi="Calibri" w:cs="Calibri"/>
                <w:bCs/>
                <w:sz w:val="20"/>
                <w:szCs w:val="16"/>
                <w:lang w:eastAsia="it-IT"/>
              </w:rPr>
              <w:t>impatto basso 2</w:t>
            </w:r>
          </w:p>
        </w:tc>
        <w:tc>
          <w:tcPr>
            <w:tcW w:w="2100" w:type="dxa"/>
            <w:tcBorders>
              <w:top w:val="single" w:sz="4" w:space="0" w:color="auto"/>
              <w:left w:val="nil"/>
              <w:bottom w:val="single" w:sz="4" w:space="0" w:color="auto"/>
              <w:right w:val="single" w:sz="4" w:space="0" w:color="auto"/>
            </w:tcBorders>
            <w:noWrap/>
            <w:vAlign w:val="center"/>
            <w:hideMark/>
          </w:tcPr>
          <w:p w14:paraId="648EBCDF" w14:textId="77777777" w:rsidR="00892C6A" w:rsidRPr="00151838" w:rsidRDefault="00892C6A" w:rsidP="006D4E94">
            <w:pPr>
              <w:spacing w:after="0" w:line="240" w:lineRule="auto"/>
              <w:jc w:val="center"/>
              <w:rPr>
                <w:rFonts w:ascii="Calibri" w:eastAsia="Times New Roman" w:hAnsi="Calibri" w:cs="Calibri"/>
                <w:bCs/>
                <w:sz w:val="20"/>
                <w:szCs w:val="16"/>
                <w:lang w:eastAsia="it-IT"/>
              </w:rPr>
            </w:pPr>
            <w:r w:rsidRPr="00151838">
              <w:rPr>
                <w:rFonts w:ascii="Calibri" w:eastAsia="Times New Roman" w:hAnsi="Calibri" w:cs="Calibri"/>
                <w:bCs/>
                <w:sz w:val="20"/>
                <w:szCs w:val="16"/>
                <w:lang w:eastAsia="it-IT"/>
              </w:rPr>
              <w:t>impatto medio 3</w:t>
            </w:r>
          </w:p>
        </w:tc>
        <w:tc>
          <w:tcPr>
            <w:tcW w:w="1960" w:type="dxa"/>
            <w:tcBorders>
              <w:top w:val="single" w:sz="4" w:space="0" w:color="auto"/>
              <w:left w:val="nil"/>
              <w:bottom w:val="single" w:sz="4" w:space="0" w:color="auto"/>
              <w:right w:val="single" w:sz="4" w:space="0" w:color="auto"/>
            </w:tcBorders>
            <w:noWrap/>
            <w:vAlign w:val="center"/>
            <w:hideMark/>
          </w:tcPr>
          <w:p w14:paraId="52F09977" w14:textId="77777777" w:rsidR="00892C6A" w:rsidRPr="00151838" w:rsidRDefault="00892C6A" w:rsidP="006D4E94">
            <w:pPr>
              <w:spacing w:after="0" w:line="240" w:lineRule="auto"/>
              <w:jc w:val="center"/>
              <w:rPr>
                <w:rFonts w:ascii="Calibri" w:eastAsia="Times New Roman" w:hAnsi="Calibri" w:cs="Calibri"/>
                <w:bCs/>
                <w:sz w:val="20"/>
                <w:szCs w:val="16"/>
                <w:lang w:eastAsia="it-IT"/>
              </w:rPr>
            </w:pPr>
            <w:r w:rsidRPr="00151838">
              <w:rPr>
                <w:rFonts w:ascii="Calibri" w:eastAsia="Times New Roman" w:hAnsi="Calibri" w:cs="Calibri"/>
                <w:bCs/>
                <w:sz w:val="20"/>
                <w:szCs w:val="16"/>
                <w:lang w:eastAsia="it-IT"/>
              </w:rPr>
              <w:t>impatto alto 4</w:t>
            </w:r>
          </w:p>
        </w:tc>
        <w:tc>
          <w:tcPr>
            <w:tcW w:w="1676" w:type="dxa"/>
            <w:tcBorders>
              <w:top w:val="single" w:sz="4" w:space="0" w:color="auto"/>
              <w:left w:val="nil"/>
              <w:bottom w:val="single" w:sz="4" w:space="0" w:color="auto"/>
              <w:right w:val="single" w:sz="4" w:space="0" w:color="auto"/>
            </w:tcBorders>
            <w:noWrap/>
            <w:vAlign w:val="center"/>
            <w:hideMark/>
          </w:tcPr>
          <w:p w14:paraId="733C5DFE" w14:textId="77777777" w:rsidR="00892C6A" w:rsidRPr="00151838" w:rsidRDefault="00892C6A" w:rsidP="006D4E94">
            <w:pPr>
              <w:spacing w:after="0" w:line="240" w:lineRule="auto"/>
              <w:jc w:val="center"/>
              <w:rPr>
                <w:rFonts w:ascii="Calibri" w:eastAsia="Times New Roman" w:hAnsi="Calibri" w:cs="Calibri"/>
                <w:bCs/>
                <w:sz w:val="20"/>
                <w:szCs w:val="16"/>
                <w:lang w:eastAsia="it-IT"/>
              </w:rPr>
            </w:pPr>
            <w:r w:rsidRPr="00151838">
              <w:rPr>
                <w:rFonts w:ascii="Calibri" w:eastAsia="Times New Roman" w:hAnsi="Calibri" w:cs="Calibri"/>
                <w:bCs/>
                <w:sz w:val="20"/>
                <w:szCs w:val="16"/>
                <w:lang w:eastAsia="it-IT"/>
              </w:rPr>
              <w:t>impatto altissimo 5</w:t>
            </w:r>
          </w:p>
        </w:tc>
      </w:tr>
      <w:tr w:rsidR="00FA2967" w14:paraId="553B53F0" w14:textId="77777777" w:rsidTr="005E2103">
        <w:trPr>
          <w:trHeight w:val="1263"/>
        </w:trPr>
        <w:tc>
          <w:tcPr>
            <w:tcW w:w="1129" w:type="dxa"/>
            <w:tcBorders>
              <w:top w:val="nil"/>
              <w:left w:val="single" w:sz="4" w:space="0" w:color="auto"/>
              <w:bottom w:val="single" w:sz="4" w:space="0" w:color="auto"/>
              <w:right w:val="single" w:sz="4" w:space="0" w:color="auto"/>
            </w:tcBorders>
            <w:noWrap/>
            <w:vAlign w:val="center"/>
            <w:hideMark/>
          </w:tcPr>
          <w:p w14:paraId="7D00672C" w14:textId="77777777" w:rsidR="00FA2967" w:rsidRPr="00151838" w:rsidRDefault="00FA2967" w:rsidP="00FA2967">
            <w:pPr>
              <w:spacing w:after="0" w:line="240" w:lineRule="auto"/>
              <w:jc w:val="center"/>
              <w:rPr>
                <w:rFonts w:ascii="Calibri" w:eastAsia="Times New Roman" w:hAnsi="Calibri" w:cs="Calibri"/>
                <w:bCs/>
                <w:color w:val="000000"/>
                <w:sz w:val="20"/>
                <w:szCs w:val="16"/>
                <w:lang w:eastAsia="it-IT"/>
              </w:rPr>
            </w:pPr>
            <w:r w:rsidRPr="00151838">
              <w:rPr>
                <w:rFonts w:ascii="Calibri" w:eastAsia="Times New Roman" w:hAnsi="Calibri" w:cs="Calibri"/>
                <w:bCs/>
                <w:color w:val="000000"/>
                <w:sz w:val="20"/>
                <w:szCs w:val="16"/>
                <w:lang w:eastAsia="it-IT"/>
              </w:rPr>
              <w:t>probabilità molto bassa 1</w:t>
            </w:r>
          </w:p>
        </w:tc>
        <w:tc>
          <w:tcPr>
            <w:tcW w:w="1519" w:type="dxa"/>
            <w:tcBorders>
              <w:top w:val="nil"/>
              <w:left w:val="nil"/>
              <w:bottom w:val="single" w:sz="4" w:space="0" w:color="auto"/>
              <w:right w:val="single" w:sz="4" w:space="0" w:color="auto"/>
            </w:tcBorders>
            <w:shd w:val="clear" w:color="auto" w:fill="00B050"/>
            <w:noWrap/>
            <w:vAlign w:val="bottom"/>
            <w:hideMark/>
          </w:tcPr>
          <w:p w14:paraId="13830630" w14:textId="77777777" w:rsidR="00FA2967" w:rsidRPr="001F3FBD" w:rsidRDefault="00FA2967" w:rsidP="00FA2967">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MOLTO BASSO / qualità ottima</w:t>
            </w:r>
          </w:p>
        </w:tc>
        <w:tc>
          <w:tcPr>
            <w:tcW w:w="2065" w:type="dxa"/>
            <w:tcBorders>
              <w:top w:val="nil"/>
              <w:left w:val="nil"/>
              <w:bottom w:val="single" w:sz="4" w:space="0" w:color="auto"/>
              <w:right w:val="single" w:sz="4" w:space="0" w:color="auto"/>
            </w:tcBorders>
            <w:shd w:val="clear" w:color="auto" w:fill="00B050"/>
            <w:noWrap/>
            <w:vAlign w:val="bottom"/>
            <w:hideMark/>
          </w:tcPr>
          <w:p w14:paraId="24911503" w14:textId="77777777" w:rsidR="00FA2967" w:rsidRPr="001F3FBD" w:rsidRDefault="00FA2967" w:rsidP="00FA2967">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MOLTO BASSO / qualità ottima</w:t>
            </w:r>
          </w:p>
        </w:tc>
        <w:tc>
          <w:tcPr>
            <w:tcW w:w="2100" w:type="dxa"/>
            <w:tcBorders>
              <w:top w:val="nil"/>
              <w:left w:val="nil"/>
              <w:bottom w:val="single" w:sz="4" w:space="0" w:color="auto"/>
              <w:right w:val="single" w:sz="4" w:space="0" w:color="auto"/>
            </w:tcBorders>
            <w:shd w:val="clear" w:color="auto" w:fill="92D050"/>
            <w:noWrap/>
            <w:vAlign w:val="bottom"/>
            <w:hideMark/>
          </w:tcPr>
          <w:p w14:paraId="6CDFE90E"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BASSO </w:t>
            </w:r>
            <w:r>
              <w:rPr>
                <w:rFonts w:eastAsia="Times New Roman" w:cstheme="minorHAnsi"/>
                <w:b/>
                <w:bCs/>
                <w:color w:val="000000"/>
                <w:sz w:val="16"/>
                <w:szCs w:val="16"/>
                <w:lang w:eastAsia="it-IT"/>
              </w:rPr>
              <w:t>/ qualità molto buona</w:t>
            </w:r>
          </w:p>
        </w:tc>
        <w:tc>
          <w:tcPr>
            <w:tcW w:w="1960" w:type="dxa"/>
            <w:tcBorders>
              <w:top w:val="nil"/>
              <w:left w:val="nil"/>
              <w:bottom w:val="single" w:sz="4" w:space="0" w:color="auto"/>
              <w:right w:val="single" w:sz="4" w:space="0" w:color="auto"/>
            </w:tcBorders>
            <w:shd w:val="clear" w:color="auto" w:fill="FFC000"/>
            <w:noWrap/>
            <w:vAlign w:val="bottom"/>
            <w:hideMark/>
          </w:tcPr>
          <w:p w14:paraId="64FCBD89"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676" w:type="dxa"/>
            <w:tcBorders>
              <w:top w:val="nil"/>
              <w:left w:val="nil"/>
              <w:bottom w:val="single" w:sz="4" w:space="0" w:color="auto"/>
              <w:right w:val="single" w:sz="4" w:space="0" w:color="auto"/>
            </w:tcBorders>
            <w:shd w:val="clear" w:color="auto" w:fill="FFC000"/>
            <w:noWrap/>
            <w:vAlign w:val="bottom"/>
            <w:hideMark/>
          </w:tcPr>
          <w:p w14:paraId="4F002FEC"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r>
      <w:tr w:rsidR="00FA2967" w14:paraId="1EF817DB" w14:textId="77777777" w:rsidTr="00FA2967">
        <w:tc>
          <w:tcPr>
            <w:tcW w:w="1129" w:type="dxa"/>
            <w:tcBorders>
              <w:top w:val="nil"/>
              <w:left w:val="single" w:sz="4" w:space="0" w:color="auto"/>
              <w:bottom w:val="single" w:sz="4" w:space="0" w:color="auto"/>
              <w:right w:val="single" w:sz="4" w:space="0" w:color="auto"/>
            </w:tcBorders>
            <w:noWrap/>
            <w:vAlign w:val="center"/>
            <w:hideMark/>
          </w:tcPr>
          <w:p w14:paraId="60100AE8" w14:textId="77777777" w:rsidR="00FA2967" w:rsidRPr="00151838" w:rsidRDefault="00FA2967" w:rsidP="00FA2967">
            <w:pPr>
              <w:spacing w:after="0" w:line="240" w:lineRule="auto"/>
              <w:jc w:val="center"/>
              <w:rPr>
                <w:rFonts w:ascii="Calibri" w:eastAsia="Times New Roman" w:hAnsi="Calibri" w:cs="Calibri"/>
                <w:bCs/>
                <w:color w:val="000000"/>
                <w:sz w:val="20"/>
                <w:szCs w:val="16"/>
                <w:lang w:eastAsia="it-IT"/>
              </w:rPr>
            </w:pPr>
            <w:r w:rsidRPr="00151838">
              <w:rPr>
                <w:rFonts w:ascii="Calibri" w:eastAsia="Times New Roman" w:hAnsi="Calibri" w:cs="Calibri"/>
                <w:bCs/>
                <w:color w:val="000000"/>
                <w:sz w:val="20"/>
                <w:szCs w:val="16"/>
                <w:lang w:eastAsia="it-IT"/>
              </w:rPr>
              <w:t>probabilità bassa 2</w:t>
            </w:r>
          </w:p>
        </w:tc>
        <w:tc>
          <w:tcPr>
            <w:tcW w:w="1519" w:type="dxa"/>
            <w:tcBorders>
              <w:top w:val="nil"/>
              <w:left w:val="nil"/>
              <w:bottom w:val="single" w:sz="4" w:space="0" w:color="auto"/>
              <w:right w:val="single" w:sz="4" w:space="0" w:color="auto"/>
            </w:tcBorders>
            <w:shd w:val="clear" w:color="auto" w:fill="00B050"/>
            <w:noWrap/>
            <w:vAlign w:val="bottom"/>
            <w:hideMark/>
          </w:tcPr>
          <w:p w14:paraId="627F559F" w14:textId="77777777" w:rsidR="00FA2967" w:rsidRPr="001F3FBD" w:rsidRDefault="00FA2967" w:rsidP="00FA2967">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MOLTO BASSO / qualità ottima</w:t>
            </w:r>
          </w:p>
        </w:tc>
        <w:tc>
          <w:tcPr>
            <w:tcW w:w="2065" w:type="dxa"/>
            <w:tcBorders>
              <w:top w:val="nil"/>
              <w:left w:val="nil"/>
              <w:bottom w:val="single" w:sz="4" w:space="0" w:color="auto"/>
              <w:right w:val="single" w:sz="4" w:space="0" w:color="auto"/>
            </w:tcBorders>
            <w:shd w:val="clear" w:color="auto" w:fill="92D050"/>
            <w:noWrap/>
            <w:vAlign w:val="bottom"/>
            <w:hideMark/>
          </w:tcPr>
          <w:p w14:paraId="4A04B1D1" w14:textId="77777777" w:rsidR="00FA2967" w:rsidRPr="001F3FBD" w:rsidRDefault="00FA2967" w:rsidP="00FA2967">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BASSO / qualità molto buona</w:t>
            </w:r>
          </w:p>
        </w:tc>
        <w:tc>
          <w:tcPr>
            <w:tcW w:w="2100" w:type="dxa"/>
            <w:tcBorders>
              <w:top w:val="nil"/>
              <w:left w:val="nil"/>
              <w:bottom w:val="single" w:sz="4" w:space="0" w:color="auto"/>
              <w:right w:val="single" w:sz="4" w:space="0" w:color="auto"/>
            </w:tcBorders>
            <w:shd w:val="clear" w:color="auto" w:fill="FFC000"/>
            <w:noWrap/>
            <w:vAlign w:val="bottom"/>
            <w:hideMark/>
          </w:tcPr>
          <w:p w14:paraId="31267ED6"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960" w:type="dxa"/>
            <w:tcBorders>
              <w:top w:val="nil"/>
              <w:left w:val="nil"/>
              <w:bottom w:val="single" w:sz="4" w:space="0" w:color="auto"/>
              <w:right w:val="single" w:sz="4" w:space="0" w:color="auto"/>
            </w:tcBorders>
            <w:shd w:val="clear" w:color="auto" w:fill="FFC000"/>
            <w:noWrap/>
            <w:vAlign w:val="bottom"/>
            <w:hideMark/>
          </w:tcPr>
          <w:p w14:paraId="2CDC9E67"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676" w:type="dxa"/>
            <w:tcBorders>
              <w:top w:val="nil"/>
              <w:left w:val="nil"/>
              <w:bottom w:val="single" w:sz="4" w:space="0" w:color="auto"/>
              <w:right w:val="single" w:sz="4" w:space="0" w:color="auto"/>
            </w:tcBorders>
            <w:shd w:val="clear" w:color="auto" w:fill="C00000"/>
            <w:noWrap/>
            <w:vAlign w:val="bottom"/>
            <w:hideMark/>
          </w:tcPr>
          <w:p w14:paraId="26B593E9"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r>
      <w:tr w:rsidR="00FA2967" w14:paraId="41AC08BA" w14:textId="77777777" w:rsidTr="00FA2967">
        <w:tc>
          <w:tcPr>
            <w:tcW w:w="1129" w:type="dxa"/>
            <w:tcBorders>
              <w:top w:val="nil"/>
              <w:left w:val="single" w:sz="4" w:space="0" w:color="auto"/>
              <w:bottom w:val="single" w:sz="4" w:space="0" w:color="auto"/>
              <w:right w:val="single" w:sz="4" w:space="0" w:color="auto"/>
            </w:tcBorders>
            <w:noWrap/>
            <w:vAlign w:val="center"/>
            <w:hideMark/>
          </w:tcPr>
          <w:p w14:paraId="2EB7E79A" w14:textId="77777777" w:rsidR="00FA2967" w:rsidRPr="00151838" w:rsidRDefault="00FA2967" w:rsidP="00FA2967">
            <w:pPr>
              <w:spacing w:after="0" w:line="240" w:lineRule="auto"/>
              <w:jc w:val="center"/>
              <w:rPr>
                <w:rFonts w:ascii="Calibri" w:eastAsia="Times New Roman" w:hAnsi="Calibri" w:cs="Calibri"/>
                <w:bCs/>
                <w:color w:val="000000"/>
                <w:sz w:val="20"/>
                <w:szCs w:val="16"/>
                <w:lang w:eastAsia="it-IT"/>
              </w:rPr>
            </w:pPr>
            <w:r w:rsidRPr="00151838">
              <w:rPr>
                <w:rFonts w:ascii="Calibri" w:eastAsia="Times New Roman" w:hAnsi="Calibri" w:cs="Calibri"/>
                <w:bCs/>
                <w:color w:val="000000"/>
                <w:sz w:val="20"/>
                <w:szCs w:val="16"/>
                <w:lang w:eastAsia="it-IT"/>
              </w:rPr>
              <w:t>probabilità media 3</w:t>
            </w:r>
          </w:p>
        </w:tc>
        <w:tc>
          <w:tcPr>
            <w:tcW w:w="1519" w:type="dxa"/>
            <w:tcBorders>
              <w:top w:val="nil"/>
              <w:left w:val="nil"/>
              <w:bottom w:val="single" w:sz="4" w:space="0" w:color="auto"/>
              <w:right w:val="single" w:sz="4" w:space="0" w:color="auto"/>
            </w:tcBorders>
            <w:shd w:val="clear" w:color="auto" w:fill="92D050"/>
            <w:noWrap/>
            <w:vAlign w:val="bottom"/>
            <w:hideMark/>
          </w:tcPr>
          <w:p w14:paraId="603CDDE1" w14:textId="77777777" w:rsidR="00FA2967" w:rsidRPr="001F3FBD" w:rsidRDefault="00FA2967" w:rsidP="00FA2967">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BASSO / qualità molto buona</w:t>
            </w:r>
          </w:p>
        </w:tc>
        <w:tc>
          <w:tcPr>
            <w:tcW w:w="2065" w:type="dxa"/>
            <w:tcBorders>
              <w:top w:val="nil"/>
              <w:left w:val="nil"/>
              <w:bottom w:val="single" w:sz="4" w:space="0" w:color="auto"/>
              <w:right w:val="single" w:sz="4" w:space="0" w:color="auto"/>
            </w:tcBorders>
            <w:shd w:val="clear" w:color="auto" w:fill="FFC000"/>
            <w:noWrap/>
            <w:vAlign w:val="bottom"/>
            <w:hideMark/>
          </w:tcPr>
          <w:p w14:paraId="1A18DFE6"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100" w:type="dxa"/>
            <w:tcBorders>
              <w:top w:val="nil"/>
              <w:left w:val="nil"/>
              <w:bottom w:val="single" w:sz="4" w:space="0" w:color="auto"/>
              <w:right w:val="single" w:sz="4" w:space="0" w:color="auto"/>
            </w:tcBorders>
            <w:shd w:val="clear" w:color="auto" w:fill="FFC000"/>
            <w:noWrap/>
            <w:vAlign w:val="bottom"/>
            <w:hideMark/>
          </w:tcPr>
          <w:p w14:paraId="47524841"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960" w:type="dxa"/>
            <w:tcBorders>
              <w:top w:val="nil"/>
              <w:left w:val="nil"/>
              <w:bottom w:val="single" w:sz="4" w:space="0" w:color="auto"/>
              <w:right w:val="single" w:sz="4" w:space="0" w:color="auto"/>
            </w:tcBorders>
            <w:shd w:val="clear" w:color="auto" w:fill="C00000"/>
            <w:noWrap/>
            <w:vAlign w:val="bottom"/>
            <w:hideMark/>
          </w:tcPr>
          <w:p w14:paraId="3AAACD51"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1676" w:type="dxa"/>
            <w:tcBorders>
              <w:top w:val="nil"/>
              <w:left w:val="nil"/>
              <w:bottom w:val="single" w:sz="4" w:space="0" w:color="auto"/>
              <w:right w:val="single" w:sz="4" w:space="0" w:color="auto"/>
            </w:tcBorders>
            <w:shd w:val="clear" w:color="auto" w:fill="FF0000"/>
            <w:noWrap/>
            <w:vAlign w:val="bottom"/>
            <w:hideMark/>
          </w:tcPr>
          <w:p w14:paraId="45935EE3"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r>
      <w:tr w:rsidR="00FA2967" w14:paraId="208D27EC" w14:textId="77777777" w:rsidTr="009A5F54">
        <w:trPr>
          <w:trHeight w:val="163"/>
        </w:trPr>
        <w:tc>
          <w:tcPr>
            <w:tcW w:w="1129" w:type="dxa"/>
            <w:tcBorders>
              <w:top w:val="nil"/>
              <w:left w:val="single" w:sz="4" w:space="0" w:color="auto"/>
              <w:bottom w:val="single" w:sz="4" w:space="0" w:color="auto"/>
              <w:right w:val="single" w:sz="4" w:space="0" w:color="auto"/>
            </w:tcBorders>
            <w:noWrap/>
            <w:vAlign w:val="center"/>
            <w:hideMark/>
          </w:tcPr>
          <w:p w14:paraId="7FD78E60" w14:textId="77777777" w:rsidR="00FA2967" w:rsidRPr="00151838" w:rsidRDefault="00FA2967" w:rsidP="00FA2967">
            <w:pPr>
              <w:spacing w:after="0" w:line="240" w:lineRule="auto"/>
              <w:jc w:val="center"/>
              <w:rPr>
                <w:rFonts w:ascii="Calibri" w:eastAsia="Times New Roman" w:hAnsi="Calibri" w:cs="Calibri"/>
                <w:bCs/>
                <w:color w:val="000000"/>
                <w:sz w:val="20"/>
                <w:szCs w:val="16"/>
                <w:lang w:eastAsia="it-IT"/>
              </w:rPr>
            </w:pPr>
            <w:r w:rsidRPr="00151838">
              <w:rPr>
                <w:rFonts w:ascii="Calibri" w:eastAsia="Times New Roman" w:hAnsi="Calibri" w:cs="Calibri"/>
                <w:bCs/>
                <w:color w:val="000000"/>
                <w:sz w:val="20"/>
                <w:szCs w:val="16"/>
                <w:lang w:eastAsia="it-IT"/>
              </w:rPr>
              <w:t>probabilità alta 4</w:t>
            </w:r>
          </w:p>
        </w:tc>
        <w:tc>
          <w:tcPr>
            <w:tcW w:w="1519" w:type="dxa"/>
            <w:tcBorders>
              <w:top w:val="nil"/>
              <w:left w:val="nil"/>
              <w:bottom w:val="single" w:sz="4" w:space="0" w:color="auto"/>
              <w:right w:val="single" w:sz="4" w:space="0" w:color="auto"/>
            </w:tcBorders>
            <w:shd w:val="clear" w:color="auto" w:fill="FFC000"/>
            <w:noWrap/>
            <w:vAlign w:val="bottom"/>
            <w:hideMark/>
          </w:tcPr>
          <w:p w14:paraId="0B7DEBAB" w14:textId="77777777" w:rsidR="00FA2967" w:rsidRPr="001F3FB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065" w:type="dxa"/>
            <w:tcBorders>
              <w:top w:val="nil"/>
              <w:left w:val="nil"/>
              <w:bottom w:val="single" w:sz="4" w:space="0" w:color="auto"/>
              <w:right w:val="single" w:sz="4" w:space="0" w:color="auto"/>
            </w:tcBorders>
            <w:shd w:val="clear" w:color="auto" w:fill="FFC000"/>
            <w:noWrap/>
            <w:vAlign w:val="bottom"/>
            <w:hideMark/>
          </w:tcPr>
          <w:p w14:paraId="78C6BD15"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100" w:type="dxa"/>
            <w:tcBorders>
              <w:top w:val="nil"/>
              <w:left w:val="nil"/>
              <w:bottom w:val="single" w:sz="4" w:space="0" w:color="auto"/>
              <w:right w:val="single" w:sz="4" w:space="0" w:color="auto"/>
            </w:tcBorders>
            <w:shd w:val="clear" w:color="auto" w:fill="C00000"/>
            <w:noWrap/>
            <w:vAlign w:val="bottom"/>
            <w:hideMark/>
          </w:tcPr>
          <w:p w14:paraId="7B50D725"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1960" w:type="dxa"/>
            <w:tcBorders>
              <w:top w:val="nil"/>
              <w:left w:val="nil"/>
              <w:bottom w:val="single" w:sz="4" w:space="0" w:color="auto"/>
              <w:right w:val="single" w:sz="4" w:space="0" w:color="auto"/>
            </w:tcBorders>
            <w:shd w:val="clear" w:color="auto" w:fill="C00000"/>
            <w:noWrap/>
            <w:vAlign w:val="bottom"/>
            <w:hideMark/>
          </w:tcPr>
          <w:p w14:paraId="675AA4D8"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1676" w:type="dxa"/>
            <w:tcBorders>
              <w:top w:val="nil"/>
              <w:left w:val="nil"/>
              <w:bottom w:val="single" w:sz="4" w:space="0" w:color="auto"/>
              <w:right w:val="single" w:sz="4" w:space="0" w:color="auto"/>
            </w:tcBorders>
            <w:shd w:val="clear" w:color="auto" w:fill="FF0000"/>
            <w:noWrap/>
            <w:vAlign w:val="bottom"/>
            <w:hideMark/>
          </w:tcPr>
          <w:p w14:paraId="1B72DCCB"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r>
      <w:tr w:rsidR="00FA2967" w14:paraId="1938B5E9" w14:textId="77777777" w:rsidTr="00FA2967">
        <w:tc>
          <w:tcPr>
            <w:tcW w:w="1129" w:type="dxa"/>
            <w:tcBorders>
              <w:top w:val="nil"/>
              <w:left w:val="single" w:sz="4" w:space="0" w:color="auto"/>
              <w:bottom w:val="single" w:sz="4" w:space="0" w:color="auto"/>
              <w:right w:val="single" w:sz="4" w:space="0" w:color="auto"/>
            </w:tcBorders>
            <w:noWrap/>
            <w:vAlign w:val="center"/>
            <w:hideMark/>
          </w:tcPr>
          <w:p w14:paraId="624149D8" w14:textId="77777777" w:rsidR="00FA2967" w:rsidRPr="00151838" w:rsidRDefault="00FA2967" w:rsidP="00FA2967">
            <w:pPr>
              <w:spacing w:after="0" w:line="240" w:lineRule="auto"/>
              <w:jc w:val="center"/>
              <w:rPr>
                <w:rFonts w:ascii="Calibri" w:eastAsia="Times New Roman" w:hAnsi="Calibri" w:cs="Calibri"/>
                <w:bCs/>
                <w:color w:val="000000"/>
                <w:sz w:val="20"/>
                <w:szCs w:val="16"/>
                <w:lang w:eastAsia="it-IT"/>
              </w:rPr>
            </w:pPr>
            <w:r w:rsidRPr="00151838">
              <w:rPr>
                <w:rFonts w:ascii="Calibri" w:eastAsia="Times New Roman" w:hAnsi="Calibri" w:cs="Calibri"/>
                <w:bCs/>
                <w:color w:val="000000"/>
                <w:sz w:val="20"/>
                <w:szCs w:val="16"/>
                <w:lang w:eastAsia="it-IT"/>
              </w:rPr>
              <w:t>probabilità altissima 5</w:t>
            </w:r>
          </w:p>
        </w:tc>
        <w:tc>
          <w:tcPr>
            <w:tcW w:w="1519" w:type="dxa"/>
            <w:tcBorders>
              <w:top w:val="nil"/>
              <w:left w:val="nil"/>
              <w:bottom w:val="single" w:sz="4" w:space="0" w:color="auto"/>
              <w:right w:val="single" w:sz="4" w:space="0" w:color="auto"/>
            </w:tcBorders>
            <w:shd w:val="clear" w:color="auto" w:fill="FFC000"/>
            <w:noWrap/>
            <w:vAlign w:val="bottom"/>
            <w:hideMark/>
          </w:tcPr>
          <w:p w14:paraId="7DBADDC0" w14:textId="77777777" w:rsidR="00FA2967" w:rsidRPr="001F3FB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065" w:type="dxa"/>
            <w:tcBorders>
              <w:top w:val="nil"/>
              <w:left w:val="nil"/>
              <w:bottom w:val="single" w:sz="4" w:space="0" w:color="auto"/>
              <w:right w:val="single" w:sz="4" w:space="0" w:color="auto"/>
            </w:tcBorders>
            <w:shd w:val="clear" w:color="auto" w:fill="C00000"/>
            <w:noWrap/>
            <w:vAlign w:val="bottom"/>
            <w:hideMark/>
          </w:tcPr>
          <w:p w14:paraId="04D9F960"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2100" w:type="dxa"/>
            <w:tcBorders>
              <w:top w:val="nil"/>
              <w:left w:val="nil"/>
              <w:bottom w:val="single" w:sz="4" w:space="0" w:color="auto"/>
              <w:right w:val="single" w:sz="4" w:space="0" w:color="auto"/>
            </w:tcBorders>
            <w:shd w:val="clear" w:color="auto" w:fill="FF0000"/>
            <w:noWrap/>
            <w:vAlign w:val="bottom"/>
            <w:hideMark/>
          </w:tcPr>
          <w:p w14:paraId="39409DA2"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r w:rsidRPr="00B9645D">
              <w:rPr>
                <w:rFonts w:eastAsia="Times New Roman" w:cstheme="minorHAnsi"/>
                <w:b/>
                <w:bCs/>
                <w:color w:val="000000"/>
                <w:sz w:val="16"/>
                <w:szCs w:val="16"/>
                <w:lang w:eastAsia="it-IT"/>
              </w:rPr>
              <w:t xml:space="preserve"> </w:t>
            </w:r>
          </w:p>
        </w:tc>
        <w:tc>
          <w:tcPr>
            <w:tcW w:w="1960" w:type="dxa"/>
            <w:tcBorders>
              <w:top w:val="nil"/>
              <w:left w:val="nil"/>
              <w:bottom w:val="single" w:sz="4" w:space="0" w:color="auto"/>
              <w:right w:val="single" w:sz="4" w:space="0" w:color="auto"/>
            </w:tcBorders>
            <w:shd w:val="clear" w:color="auto" w:fill="FF0000"/>
            <w:noWrap/>
            <w:vAlign w:val="bottom"/>
            <w:hideMark/>
          </w:tcPr>
          <w:p w14:paraId="7EEC2DCF"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c>
          <w:tcPr>
            <w:tcW w:w="1676" w:type="dxa"/>
            <w:tcBorders>
              <w:top w:val="nil"/>
              <w:left w:val="nil"/>
              <w:bottom w:val="single" w:sz="4" w:space="0" w:color="auto"/>
              <w:right w:val="single" w:sz="4" w:space="0" w:color="auto"/>
            </w:tcBorders>
            <w:shd w:val="clear" w:color="auto" w:fill="FF0000"/>
            <w:noWrap/>
            <w:vAlign w:val="bottom"/>
            <w:hideMark/>
          </w:tcPr>
          <w:p w14:paraId="45A655DC" w14:textId="77777777" w:rsidR="00FA2967" w:rsidRPr="00B9645D" w:rsidRDefault="00FA2967" w:rsidP="00FA2967">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r>
    </w:tbl>
    <w:p w14:paraId="2FA76F15" w14:textId="77777777" w:rsidR="00892C6A" w:rsidRDefault="00892C6A"/>
    <w:p w14:paraId="455D3E63" w14:textId="77777777" w:rsidR="00470FDA" w:rsidRDefault="00470FDA">
      <w:pPr>
        <w:spacing w:after="160" w:line="259" w:lineRule="auto"/>
      </w:pPr>
      <w:r>
        <w:br w:type="page"/>
      </w:r>
    </w:p>
    <w:p w14:paraId="252F39ED" w14:textId="77777777" w:rsidR="00892C6A" w:rsidRDefault="00892C6A" w:rsidP="00874ACF">
      <w:pPr>
        <w:pStyle w:val="Paragrafoelenco"/>
        <w:numPr>
          <w:ilvl w:val="0"/>
          <w:numId w:val="19"/>
        </w:numPr>
        <w:spacing w:after="0" w:line="240" w:lineRule="auto"/>
        <w:rPr>
          <w:rFonts w:ascii="Calibri" w:eastAsia="Times New Roman" w:hAnsi="Calibri" w:cs="Calibri"/>
          <w:b/>
          <w:bCs/>
          <w:color w:val="000000"/>
          <w:lang w:eastAsia="it-IT"/>
        </w:rPr>
      </w:pPr>
      <w:r>
        <w:rPr>
          <w:rFonts w:ascii="Calibri" w:eastAsia="Times New Roman" w:hAnsi="Calibri" w:cs="Calibri"/>
          <w:b/>
          <w:bCs/>
          <w:color w:val="000000"/>
          <w:lang w:eastAsia="it-IT"/>
        </w:rPr>
        <w:lastRenderedPageBreak/>
        <w:t>Le aree di rischio</w:t>
      </w:r>
    </w:p>
    <w:p w14:paraId="1FCE0A66" w14:textId="77777777" w:rsidR="00892C6A" w:rsidRDefault="00892C6A" w:rsidP="00892C6A">
      <w:pPr>
        <w:pStyle w:val="Paragrafoelenco"/>
        <w:spacing w:after="0" w:line="240" w:lineRule="auto"/>
        <w:ind w:left="502"/>
        <w:rPr>
          <w:rFonts w:ascii="Calibri" w:eastAsia="Times New Roman" w:hAnsi="Calibri" w:cs="Calibri"/>
          <w:bCs/>
          <w:color w:val="000000"/>
          <w:lang w:eastAsia="it-IT"/>
        </w:rPr>
      </w:pPr>
      <w:r>
        <w:rPr>
          <w:rFonts w:ascii="Calibri" w:eastAsia="Times New Roman" w:hAnsi="Calibri" w:cs="Calibri"/>
          <w:bCs/>
          <w:color w:val="000000"/>
          <w:lang w:eastAsia="it-IT"/>
        </w:rPr>
        <w:t>Le aree di rischio presenti in piattaforma Anac vengono classificate come di seguito:</w:t>
      </w:r>
    </w:p>
    <w:p w14:paraId="3E71A19A" w14:textId="77777777" w:rsidR="00892C6A" w:rsidRDefault="00892C6A" w:rsidP="00892C6A">
      <w:pPr>
        <w:pStyle w:val="Paragrafoelenco"/>
        <w:spacing w:after="0" w:line="240" w:lineRule="auto"/>
        <w:ind w:left="502"/>
        <w:rPr>
          <w:rFonts w:ascii="Calibri" w:eastAsia="Times New Roman" w:hAnsi="Calibri" w:cs="Calibri"/>
          <w:bCs/>
          <w:color w:val="000000"/>
          <w:lang w:eastAsia="it-I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4"/>
      </w:tblGrid>
      <w:tr w:rsidR="00892C6A" w:rsidRPr="00360F09" w14:paraId="57D3632C" w14:textId="77777777" w:rsidTr="00892C6A">
        <w:trPr>
          <w:trHeight w:val="352"/>
        </w:trPr>
        <w:tc>
          <w:tcPr>
            <w:tcW w:w="9634" w:type="dxa"/>
            <w:shd w:val="clear" w:color="auto" w:fill="auto"/>
            <w:noWrap/>
            <w:vAlign w:val="bottom"/>
            <w:hideMark/>
          </w:tcPr>
          <w:p w14:paraId="285173C7"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A) Acquisizione e progressione del personale</w:t>
            </w:r>
          </w:p>
        </w:tc>
      </w:tr>
      <w:tr w:rsidR="00892C6A" w:rsidRPr="00360F09" w14:paraId="36A1F1DC" w14:textId="77777777" w:rsidTr="00892C6A">
        <w:trPr>
          <w:trHeight w:val="498"/>
        </w:trPr>
        <w:tc>
          <w:tcPr>
            <w:tcW w:w="9634" w:type="dxa"/>
            <w:shd w:val="clear" w:color="auto" w:fill="auto"/>
            <w:noWrap/>
            <w:vAlign w:val="bottom"/>
            <w:hideMark/>
          </w:tcPr>
          <w:p w14:paraId="63906C91" w14:textId="77777777" w:rsidR="00892C6A" w:rsidRPr="00360F09" w:rsidRDefault="00892C6A" w:rsidP="00D35CF7">
            <w:pPr>
              <w:spacing w:after="0" w:line="240"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B)  Provvedimenti ampliativi della sfera giuridica senza effetto economico diretto ed immediato (es. autorizzazioni e concessioni, etc.)</w:t>
            </w:r>
          </w:p>
        </w:tc>
      </w:tr>
      <w:tr w:rsidR="00892C6A" w:rsidRPr="00360F09" w14:paraId="08B4C9DD" w14:textId="77777777" w:rsidTr="00892C6A">
        <w:tc>
          <w:tcPr>
            <w:tcW w:w="9634" w:type="dxa"/>
            <w:shd w:val="clear" w:color="auto" w:fill="auto"/>
            <w:noWrap/>
            <w:vAlign w:val="bottom"/>
            <w:hideMark/>
          </w:tcPr>
          <w:p w14:paraId="7DC85012" w14:textId="77777777" w:rsidR="00892C6A" w:rsidRPr="00360F09" w:rsidRDefault="00892C6A" w:rsidP="00D35CF7">
            <w:pPr>
              <w:spacing w:after="0" w:line="240"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 xml:space="preserve">C) Provvedimenti ampliativi della sfera giuridica con effetto economico diretto ed immediato (es. erogazione contributi, etc.) </w:t>
            </w:r>
          </w:p>
        </w:tc>
      </w:tr>
      <w:tr w:rsidR="00892C6A" w:rsidRPr="00360F09" w14:paraId="0D70C569" w14:textId="77777777" w:rsidTr="00892C6A">
        <w:tc>
          <w:tcPr>
            <w:tcW w:w="9634" w:type="dxa"/>
            <w:shd w:val="clear" w:color="auto" w:fill="auto"/>
            <w:noWrap/>
            <w:vAlign w:val="bottom"/>
            <w:hideMark/>
          </w:tcPr>
          <w:p w14:paraId="1AB0D890"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D) Affidamento di lavori, servizi e forniture - Scelta del contraente e contratti pubblici</w:t>
            </w:r>
          </w:p>
        </w:tc>
      </w:tr>
      <w:tr w:rsidR="00892C6A" w:rsidRPr="00360F09" w14:paraId="794A4A46" w14:textId="77777777" w:rsidTr="00892C6A">
        <w:tc>
          <w:tcPr>
            <w:tcW w:w="9634" w:type="dxa"/>
            <w:shd w:val="clear" w:color="auto" w:fill="auto"/>
            <w:noWrap/>
            <w:vAlign w:val="bottom"/>
            <w:hideMark/>
          </w:tcPr>
          <w:p w14:paraId="3A52105B"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D5)  Contratti pubblici - esecuzione</w:t>
            </w:r>
          </w:p>
        </w:tc>
      </w:tr>
      <w:tr w:rsidR="00892C6A" w:rsidRPr="00360F09" w14:paraId="35EA415D" w14:textId="77777777" w:rsidTr="00892C6A">
        <w:tc>
          <w:tcPr>
            <w:tcW w:w="9634" w:type="dxa"/>
            <w:shd w:val="clear" w:color="auto" w:fill="auto"/>
            <w:noWrap/>
            <w:vAlign w:val="bottom"/>
            <w:hideMark/>
          </w:tcPr>
          <w:p w14:paraId="321049C1"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E) Incarichi e nomine</w:t>
            </w:r>
          </w:p>
        </w:tc>
      </w:tr>
      <w:tr w:rsidR="00892C6A" w:rsidRPr="00360F09" w14:paraId="30F69873" w14:textId="77777777" w:rsidTr="00892C6A">
        <w:tc>
          <w:tcPr>
            <w:tcW w:w="9634" w:type="dxa"/>
            <w:shd w:val="clear" w:color="auto" w:fill="auto"/>
            <w:noWrap/>
            <w:vAlign w:val="bottom"/>
            <w:hideMark/>
          </w:tcPr>
          <w:p w14:paraId="76DA54DD"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F) Gestione delle entrate, delle spese e del patrimonio</w:t>
            </w:r>
          </w:p>
        </w:tc>
      </w:tr>
      <w:tr w:rsidR="00892C6A" w:rsidRPr="00360F09" w14:paraId="50DADC8A" w14:textId="77777777" w:rsidTr="00892C6A">
        <w:tc>
          <w:tcPr>
            <w:tcW w:w="9634" w:type="dxa"/>
            <w:shd w:val="clear" w:color="auto" w:fill="auto"/>
            <w:noWrap/>
            <w:vAlign w:val="bottom"/>
            <w:hideMark/>
          </w:tcPr>
          <w:p w14:paraId="7F43387C"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G) Controlli, verifiche, ispezioni e sanzioni</w:t>
            </w:r>
          </w:p>
        </w:tc>
      </w:tr>
      <w:tr w:rsidR="00892C6A" w:rsidRPr="00360F09" w14:paraId="264AD682" w14:textId="77777777" w:rsidTr="00892C6A">
        <w:tc>
          <w:tcPr>
            <w:tcW w:w="9634" w:type="dxa"/>
            <w:shd w:val="clear" w:color="auto" w:fill="auto"/>
            <w:noWrap/>
            <w:vAlign w:val="bottom"/>
            <w:hideMark/>
          </w:tcPr>
          <w:p w14:paraId="774B7EC2"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H) Affari legali e contenzioso</w:t>
            </w:r>
          </w:p>
        </w:tc>
      </w:tr>
      <w:tr w:rsidR="00892C6A" w:rsidRPr="00360F09" w14:paraId="3A6EE467" w14:textId="77777777" w:rsidTr="00892C6A">
        <w:tc>
          <w:tcPr>
            <w:tcW w:w="9634" w:type="dxa"/>
            <w:shd w:val="clear" w:color="auto" w:fill="auto"/>
            <w:noWrap/>
            <w:vAlign w:val="bottom"/>
            <w:hideMark/>
          </w:tcPr>
          <w:p w14:paraId="201400C9"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I.L) Pianificazione urbanistica</w:t>
            </w:r>
          </w:p>
        </w:tc>
      </w:tr>
      <w:tr w:rsidR="00892C6A" w:rsidRPr="00360F09" w14:paraId="03BD7176" w14:textId="77777777" w:rsidTr="00892C6A">
        <w:tc>
          <w:tcPr>
            <w:tcW w:w="9634" w:type="dxa"/>
            <w:shd w:val="clear" w:color="auto" w:fill="auto"/>
            <w:noWrap/>
            <w:vAlign w:val="bottom"/>
            <w:hideMark/>
          </w:tcPr>
          <w:p w14:paraId="4B3D24E6"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I.M) Controllo circolazione stradale</w:t>
            </w:r>
          </w:p>
        </w:tc>
      </w:tr>
      <w:tr w:rsidR="00892C6A" w:rsidRPr="00360F09" w14:paraId="13085293" w14:textId="77777777" w:rsidTr="00892C6A">
        <w:tc>
          <w:tcPr>
            <w:tcW w:w="9634" w:type="dxa"/>
            <w:shd w:val="clear" w:color="auto" w:fill="auto"/>
            <w:noWrap/>
            <w:vAlign w:val="bottom"/>
            <w:hideMark/>
          </w:tcPr>
          <w:p w14:paraId="15B6708B"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I.N) Attività funebri e cimiteriali</w:t>
            </w:r>
          </w:p>
        </w:tc>
      </w:tr>
      <w:tr w:rsidR="00892C6A" w:rsidRPr="00360F09" w14:paraId="64072B90" w14:textId="77777777" w:rsidTr="00892C6A">
        <w:tc>
          <w:tcPr>
            <w:tcW w:w="9634" w:type="dxa"/>
            <w:shd w:val="clear" w:color="auto" w:fill="auto"/>
            <w:noWrap/>
            <w:vAlign w:val="bottom"/>
            <w:hideMark/>
          </w:tcPr>
          <w:p w14:paraId="41548F38"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I.O) Accesso e Trasparenza</w:t>
            </w:r>
          </w:p>
        </w:tc>
      </w:tr>
      <w:tr w:rsidR="00892C6A" w:rsidRPr="00360F09" w14:paraId="7D39D7F9" w14:textId="77777777" w:rsidTr="00892C6A">
        <w:tc>
          <w:tcPr>
            <w:tcW w:w="9634" w:type="dxa"/>
            <w:shd w:val="clear" w:color="auto" w:fill="auto"/>
            <w:noWrap/>
            <w:vAlign w:val="bottom"/>
            <w:hideMark/>
          </w:tcPr>
          <w:p w14:paraId="021F1373"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I.P) Gestione dati e informazioni, e tutela della privacy</w:t>
            </w:r>
          </w:p>
        </w:tc>
      </w:tr>
      <w:tr w:rsidR="00892C6A" w:rsidRPr="00360F09" w14:paraId="633E5D65" w14:textId="77777777" w:rsidTr="00892C6A">
        <w:tc>
          <w:tcPr>
            <w:tcW w:w="9634" w:type="dxa"/>
            <w:shd w:val="clear" w:color="auto" w:fill="auto"/>
            <w:noWrap/>
            <w:vAlign w:val="bottom"/>
            <w:hideMark/>
          </w:tcPr>
          <w:p w14:paraId="2F1F6A50"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I.Q) Smaltimento dei rifiuti</w:t>
            </w:r>
          </w:p>
        </w:tc>
      </w:tr>
      <w:tr w:rsidR="00892C6A" w:rsidRPr="00360F09" w14:paraId="7944B6AE" w14:textId="77777777" w:rsidTr="00892C6A">
        <w:tc>
          <w:tcPr>
            <w:tcW w:w="9634" w:type="dxa"/>
            <w:shd w:val="clear" w:color="auto" w:fill="auto"/>
            <w:noWrap/>
            <w:vAlign w:val="bottom"/>
            <w:hideMark/>
          </w:tcPr>
          <w:p w14:paraId="6A91DFD4"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I.R) Progettazione</w:t>
            </w:r>
          </w:p>
        </w:tc>
      </w:tr>
      <w:tr w:rsidR="00892C6A" w:rsidRPr="00360F09" w14:paraId="02124E6E" w14:textId="77777777" w:rsidTr="00892C6A">
        <w:tc>
          <w:tcPr>
            <w:tcW w:w="9634" w:type="dxa"/>
            <w:shd w:val="clear" w:color="auto" w:fill="auto"/>
            <w:noWrap/>
            <w:vAlign w:val="bottom"/>
            <w:hideMark/>
          </w:tcPr>
          <w:p w14:paraId="5C213C47"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I.S) Interventi di somma urgenza</w:t>
            </w:r>
          </w:p>
        </w:tc>
      </w:tr>
      <w:tr w:rsidR="00892C6A" w:rsidRPr="00360F09" w14:paraId="22057013" w14:textId="77777777" w:rsidTr="00892C6A">
        <w:tc>
          <w:tcPr>
            <w:tcW w:w="9634" w:type="dxa"/>
            <w:shd w:val="clear" w:color="auto" w:fill="auto"/>
            <w:noWrap/>
            <w:vAlign w:val="bottom"/>
            <w:hideMark/>
          </w:tcPr>
          <w:p w14:paraId="13579540"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I.T) Titoli abilitativi edilizi</w:t>
            </w:r>
          </w:p>
        </w:tc>
      </w:tr>
      <w:tr w:rsidR="00892C6A" w:rsidRPr="00360F09" w14:paraId="0DCAE9DF" w14:textId="77777777" w:rsidTr="00892C6A">
        <w:tc>
          <w:tcPr>
            <w:tcW w:w="9634" w:type="dxa"/>
            <w:shd w:val="clear" w:color="auto" w:fill="auto"/>
            <w:noWrap/>
            <w:vAlign w:val="bottom"/>
            <w:hideMark/>
          </w:tcPr>
          <w:p w14:paraId="45A95FBF" w14:textId="77777777" w:rsidR="00892C6A" w:rsidRPr="00360F09" w:rsidRDefault="00892C6A" w:rsidP="00892C6A">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I.U) Amministratori</w:t>
            </w:r>
          </w:p>
        </w:tc>
      </w:tr>
    </w:tbl>
    <w:p w14:paraId="4E4E1133" w14:textId="77777777" w:rsidR="00151B25" w:rsidRDefault="00151B25" w:rsidP="00892C6A">
      <w:pPr>
        <w:spacing w:after="0" w:line="240" w:lineRule="auto"/>
        <w:rPr>
          <w:rFonts w:eastAsia="Times New Roman" w:cstheme="minorHAnsi"/>
        </w:rPr>
      </w:pPr>
    </w:p>
    <w:p w14:paraId="23F6B70F" w14:textId="77777777" w:rsidR="00892C6A" w:rsidRDefault="00892C6A" w:rsidP="00892C6A">
      <w:pPr>
        <w:spacing w:after="0" w:line="240" w:lineRule="auto"/>
        <w:rPr>
          <w:rFonts w:eastAsia="Times New Roman" w:cstheme="minorHAnsi"/>
        </w:rPr>
      </w:pPr>
      <w:r w:rsidRPr="00F43FAB">
        <w:rPr>
          <w:rFonts w:eastAsia="Times New Roman" w:cstheme="minorHAnsi"/>
        </w:rPr>
        <w:t>Alla luce della mappatura eseguita su parte dei processi dell’ente sono state individuate le seguenti aree di rischio:</w:t>
      </w:r>
    </w:p>
    <w:p w14:paraId="131006A0" w14:textId="77777777" w:rsidR="000D4251" w:rsidRDefault="000D4251" w:rsidP="000D4251">
      <w:pPr>
        <w:spacing w:after="0" w:line="240" w:lineRule="auto"/>
        <w:ind w:right="1347"/>
        <w:rPr>
          <w:rFonts w:eastAsia="Times New Roman"/>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4"/>
      </w:tblGrid>
      <w:tr w:rsidR="002257F0" w:rsidRPr="00360F09" w14:paraId="0CEE2BF0" w14:textId="77777777" w:rsidTr="00372F39">
        <w:trPr>
          <w:trHeight w:val="352"/>
        </w:trPr>
        <w:tc>
          <w:tcPr>
            <w:tcW w:w="9634" w:type="dxa"/>
            <w:shd w:val="clear" w:color="auto" w:fill="auto"/>
            <w:noWrap/>
            <w:vAlign w:val="bottom"/>
            <w:hideMark/>
          </w:tcPr>
          <w:p w14:paraId="70C69279"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A) Acquisizione e progressione del personale</w:t>
            </w:r>
          </w:p>
        </w:tc>
      </w:tr>
      <w:tr w:rsidR="002257F0" w:rsidRPr="00360F09" w14:paraId="48334065" w14:textId="77777777" w:rsidTr="00372F39">
        <w:trPr>
          <w:trHeight w:val="498"/>
        </w:trPr>
        <w:tc>
          <w:tcPr>
            <w:tcW w:w="9634" w:type="dxa"/>
            <w:shd w:val="clear" w:color="auto" w:fill="auto"/>
            <w:noWrap/>
            <w:vAlign w:val="bottom"/>
            <w:hideMark/>
          </w:tcPr>
          <w:p w14:paraId="281852F5" w14:textId="77777777" w:rsidR="002257F0" w:rsidRPr="00360F09" w:rsidRDefault="002257F0" w:rsidP="00372F39">
            <w:pPr>
              <w:spacing w:after="0" w:line="240"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B)  Provvedimenti ampliativi della sfera giuridica senza effetto economico diretto ed immediato (es. autorizzazioni e concessioni, etc.)</w:t>
            </w:r>
          </w:p>
        </w:tc>
      </w:tr>
      <w:tr w:rsidR="002257F0" w:rsidRPr="00360F09" w14:paraId="60485510" w14:textId="77777777" w:rsidTr="00372F39">
        <w:tc>
          <w:tcPr>
            <w:tcW w:w="9634" w:type="dxa"/>
            <w:shd w:val="clear" w:color="auto" w:fill="auto"/>
            <w:noWrap/>
            <w:vAlign w:val="bottom"/>
            <w:hideMark/>
          </w:tcPr>
          <w:p w14:paraId="713A2FCA" w14:textId="77777777" w:rsidR="002257F0" w:rsidRPr="00360F09" w:rsidRDefault="002257F0" w:rsidP="00372F39">
            <w:pPr>
              <w:spacing w:after="0" w:line="240"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 xml:space="preserve">C) Provvedimenti ampliativi della sfera giuridica con effetto economico diretto ed immediato (es. erogazione contributi, etc.) </w:t>
            </w:r>
          </w:p>
        </w:tc>
      </w:tr>
      <w:tr w:rsidR="002257F0" w:rsidRPr="00360F09" w14:paraId="1F0567CA" w14:textId="77777777" w:rsidTr="00372F39">
        <w:tc>
          <w:tcPr>
            <w:tcW w:w="9634" w:type="dxa"/>
            <w:shd w:val="clear" w:color="auto" w:fill="auto"/>
            <w:noWrap/>
            <w:vAlign w:val="bottom"/>
            <w:hideMark/>
          </w:tcPr>
          <w:p w14:paraId="51F42A3E"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D) Affidamento di lavori, servizi e forniture - Scelta del contraente e contratti pubblici</w:t>
            </w:r>
          </w:p>
        </w:tc>
      </w:tr>
      <w:tr w:rsidR="002257F0" w:rsidRPr="00360F09" w14:paraId="0D4170D2" w14:textId="77777777" w:rsidTr="00372F39">
        <w:tc>
          <w:tcPr>
            <w:tcW w:w="9634" w:type="dxa"/>
            <w:shd w:val="clear" w:color="auto" w:fill="auto"/>
            <w:noWrap/>
            <w:vAlign w:val="bottom"/>
            <w:hideMark/>
          </w:tcPr>
          <w:p w14:paraId="2D6B6D00"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D5)  Contratti pubblici - esecuzione</w:t>
            </w:r>
          </w:p>
        </w:tc>
      </w:tr>
      <w:tr w:rsidR="002257F0" w:rsidRPr="00360F09" w14:paraId="0360DA44" w14:textId="77777777" w:rsidTr="00372F39">
        <w:tc>
          <w:tcPr>
            <w:tcW w:w="9634" w:type="dxa"/>
            <w:shd w:val="clear" w:color="auto" w:fill="auto"/>
            <w:noWrap/>
            <w:vAlign w:val="bottom"/>
            <w:hideMark/>
          </w:tcPr>
          <w:p w14:paraId="1C54FC54"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F) Gestione delle entrate, delle spese e del patrimonio</w:t>
            </w:r>
          </w:p>
        </w:tc>
      </w:tr>
      <w:tr w:rsidR="002257F0" w:rsidRPr="00360F09" w14:paraId="2708AB13" w14:textId="77777777" w:rsidTr="00372F39">
        <w:tc>
          <w:tcPr>
            <w:tcW w:w="9634" w:type="dxa"/>
            <w:shd w:val="clear" w:color="auto" w:fill="auto"/>
            <w:noWrap/>
            <w:vAlign w:val="bottom"/>
            <w:hideMark/>
          </w:tcPr>
          <w:p w14:paraId="35A21B93"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G) Controlli, verifiche, ispezioni e sanzioni</w:t>
            </w:r>
          </w:p>
        </w:tc>
      </w:tr>
      <w:tr w:rsidR="002257F0" w:rsidRPr="00360F09" w14:paraId="610C2919" w14:textId="77777777" w:rsidTr="00372F39">
        <w:tc>
          <w:tcPr>
            <w:tcW w:w="9634" w:type="dxa"/>
            <w:shd w:val="clear" w:color="auto" w:fill="auto"/>
            <w:noWrap/>
            <w:vAlign w:val="bottom"/>
            <w:hideMark/>
          </w:tcPr>
          <w:p w14:paraId="1297B51F"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H) Affari legali e contenzioso</w:t>
            </w:r>
          </w:p>
        </w:tc>
      </w:tr>
      <w:tr w:rsidR="002257F0" w:rsidRPr="00360F09" w14:paraId="2ABB16DB" w14:textId="77777777" w:rsidTr="00372F39">
        <w:tc>
          <w:tcPr>
            <w:tcW w:w="9634" w:type="dxa"/>
            <w:shd w:val="clear" w:color="auto" w:fill="auto"/>
            <w:noWrap/>
            <w:vAlign w:val="bottom"/>
            <w:hideMark/>
          </w:tcPr>
          <w:p w14:paraId="2A917ED2"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I.L) Pianificazione urbanistica</w:t>
            </w:r>
          </w:p>
        </w:tc>
      </w:tr>
      <w:tr w:rsidR="002257F0" w:rsidRPr="00360F09" w14:paraId="6E5E869D" w14:textId="77777777" w:rsidTr="00372F39">
        <w:tc>
          <w:tcPr>
            <w:tcW w:w="9634" w:type="dxa"/>
            <w:shd w:val="clear" w:color="auto" w:fill="auto"/>
            <w:noWrap/>
            <w:vAlign w:val="bottom"/>
            <w:hideMark/>
          </w:tcPr>
          <w:p w14:paraId="7530DB6B"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I.P) Gestione dati e informazioni, e tutela della privacy</w:t>
            </w:r>
          </w:p>
        </w:tc>
      </w:tr>
      <w:tr w:rsidR="002257F0" w:rsidRPr="00360F09" w14:paraId="0B192089" w14:textId="77777777" w:rsidTr="00372F39">
        <w:tc>
          <w:tcPr>
            <w:tcW w:w="9634" w:type="dxa"/>
            <w:shd w:val="clear" w:color="auto" w:fill="auto"/>
            <w:noWrap/>
            <w:vAlign w:val="bottom"/>
            <w:hideMark/>
          </w:tcPr>
          <w:p w14:paraId="7C98C060"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I.R) Progettazione</w:t>
            </w:r>
          </w:p>
        </w:tc>
      </w:tr>
      <w:tr w:rsidR="002257F0" w:rsidRPr="00360F09" w14:paraId="060BAB2B" w14:textId="77777777" w:rsidTr="00372F39">
        <w:tc>
          <w:tcPr>
            <w:tcW w:w="9634" w:type="dxa"/>
            <w:shd w:val="clear" w:color="auto" w:fill="auto"/>
            <w:noWrap/>
            <w:vAlign w:val="bottom"/>
            <w:hideMark/>
          </w:tcPr>
          <w:p w14:paraId="5E01CC68" w14:textId="77777777" w:rsidR="002257F0" w:rsidRPr="00360F09" w:rsidRDefault="002257F0" w:rsidP="00372F39">
            <w:pPr>
              <w:spacing w:after="0" w:line="288" w:lineRule="auto"/>
              <w:rPr>
                <w:rFonts w:ascii="Calibri" w:eastAsia="Times New Roman" w:hAnsi="Calibri" w:cs="Calibri"/>
                <w:bCs/>
                <w:color w:val="000000"/>
                <w:lang w:eastAsia="it-IT"/>
              </w:rPr>
            </w:pPr>
            <w:r w:rsidRPr="00360F09">
              <w:rPr>
                <w:rFonts w:ascii="Calibri" w:eastAsia="Times New Roman" w:hAnsi="Calibri" w:cs="Calibri"/>
                <w:bCs/>
                <w:color w:val="000000"/>
                <w:lang w:eastAsia="it-IT"/>
              </w:rPr>
              <w:t>I.S) Interventi di somma urgenza</w:t>
            </w:r>
          </w:p>
        </w:tc>
      </w:tr>
    </w:tbl>
    <w:p w14:paraId="0EC32DF4" w14:textId="77777777" w:rsidR="002257F0" w:rsidRDefault="002257F0" w:rsidP="000D4251">
      <w:pPr>
        <w:spacing w:after="0" w:line="240" w:lineRule="auto"/>
        <w:ind w:right="1347"/>
        <w:rPr>
          <w:rFonts w:eastAsia="Times New Roman"/>
          <w:b/>
        </w:rPr>
      </w:pPr>
    </w:p>
    <w:p w14:paraId="376738EB" w14:textId="0DFF4DCA" w:rsidR="00B07110" w:rsidRDefault="00B07110">
      <w:pPr>
        <w:spacing w:after="160" w:line="259" w:lineRule="auto"/>
        <w:rPr>
          <w:rFonts w:eastAsia="Times New Roman"/>
          <w:b/>
        </w:rPr>
      </w:pPr>
      <w:r>
        <w:rPr>
          <w:rFonts w:eastAsia="Times New Roman"/>
          <w:b/>
        </w:rPr>
        <w:br w:type="page"/>
      </w:r>
    </w:p>
    <w:p w14:paraId="1657FDA0" w14:textId="77777777" w:rsidR="00B07110" w:rsidRPr="000D4251" w:rsidRDefault="00B07110" w:rsidP="000D4251">
      <w:pPr>
        <w:spacing w:after="0" w:line="240" w:lineRule="auto"/>
        <w:ind w:right="1347"/>
        <w:rPr>
          <w:rFonts w:eastAsia="Times New Roman"/>
          <w:b/>
        </w:rPr>
      </w:pPr>
    </w:p>
    <w:p w14:paraId="68DAE411" w14:textId="77777777" w:rsidR="00892C6A" w:rsidRDefault="000D4251" w:rsidP="00874ACF">
      <w:pPr>
        <w:pStyle w:val="Paragrafoelenco"/>
        <w:numPr>
          <w:ilvl w:val="0"/>
          <w:numId w:val="19"/>
        </w:numPr>
        <w:spacing w:after="0" w:line="240" w:lineRule="auto"/>
        <w:ind w:right="1347"/>
        <w:rPr>
          <w:rFonts w:eastAsia="Times New Roman"/>
          <w:b/>
        </w:rPr>
      </w:pPr>
      <w:r>
        <w:rPr>
          <w:rFonts w:eastAsia="Times New Roman"/>
          <w:b/>
        </w:rPr>
        <w:t>ELENCO</w:t>
      </w:r>
      <w:r w:rsidR="00892C6A">
        <w:rPr>
          <w:rFonts w:eastAsia="Times New Roman"/>
          <w:b/>
        </w:rPr>
        <w:t xml:space="preserve"> PROCESSI</w:t>
      </w:r>
      <w:r>
        <w:rPr>
          <w:rFonts w:eastAsia="Times New Roman"/>
          <w:b/>
        </w:rPr>
        <w:t xml:space="preserve"> MAPPATI DALL’ENTE</w:t>
      </w:r>
    </w:p>
    <w:p w14:paraId="306C4601" w14:textId="77777777" w:rsidR="00892C6A" w:rsidRDefault="00892C6A" w:rsidP="00892C6A">
      <w:pPr>
        <w:spacing w:after="0" w:line="240" w:lineRule="auto"/>
        <w:ind w:right="1347"/>
        <w:rPr>
          <w:rFonts w:eastAsia="Times New Roman"/>
          <w:b/>
        </w:rPr>
      </w:pPr>
    </w:p>
    <w:p w14:paraId="44C6686F" w14:textId="41F23EFB" w:rsidR="00CF44E0" w:rsidRPr="00CF44E0" w:rsidRDefault="00CF44E0" w:rsidP="00CF44E0">
      <w:pPr>
        <w:spacing w:after="0" w:line="240" w:lineRule="auto"/>
        <w:ind w:right="118"/>
        <w:jc w:val="both"/>
        <w:rPr>
          <w:rFonts w:eastAsia="Times New Roman" w:cstheme="minorHAnsi"/>
          <w:sz w:val="24"/>
          <w:szCs w:val="24"/>
        </w:rPr>
      </w:pPr>
      <w:r w:rsidRPr="00CF44E0">
        <w:rPr>
          <w:rFonts w:eastAsia="Verdana" w:cstheme="minorHAnsi"/>
          <w:sz w:val="24"/>
          <w:szCs w:val="24"/>
        </w:rPr>
        <w:t xml:space="preserve">A seguito del lavoro svolto con i vari </w:t>
      </w:r>
      <w:r w:rsidR="00151B25">
        <w:rPr>
          <w:rFonts w:eastAsia="Verdana" w:cstheme="minorHAnsi"/>
          <w:sz w:val="24"/>
          <w:szCs w:val="24"/>
        </w:rPr>
        <w:t>Dirigenti/Responsabili E.Q</w:t>
      </w:r>
      <w:r w:rsidRPr="00CF44E0">
        <w:rPr>
          <w:rFonts w:eastAsia="Verdana" w:cstheme="minorHAnsi"/>
          <w:sz w:val="24"/>
          <w:szCs w:val="24"/>
        </w:rPr>
        <w:t>.  e vista la progressività accordata dall’ANAC con l’allegato 1 del pna 2019 per giungere ad un’integrale mappatura di tutti i processi dell’ente, con l’aggiornamento e implementazione</w:t>
      </w:r>
      <w:r w:rsidR="00151B25">
        <w:rPr>
          <w:rFonts w:eastAsia="Verdana" w:cstheme="minorHAnsi"/>
          <w:sz w:val="24"/>
          <w:szCs w:val="24"/>
        </w:rPr>
        <w:t xml:space="preserve"> della mappatura per l’anno 202</w:t>
      </w:r>
      <w:r w:rsidR="00D5614C">
        <w:rPr>
          <w:rFonts w:eastAsia="Verdana" w:cstheme="minorHAnsi"/>
          <w:sz w:val="24"/>
          <w:szCs w:val="24"/>
        </w:rPr>
        <w:t>5</w:t>
      </w:r>
      <w:r w:rsidRPr="00CF44E0">
        <w:rPr>
          <w:rFonts w:eastAsia="Verdana" w:cstheme="minorHAnsi"/>
          <w:sz w:val="24"/>
          <w:szCs w:val="24"/>
        </w:rPr>
        <w:t xml:space="preserve"> è stata realizzata una mappatura parziale, in quanto non sono stati mappati tutti i processi dell’ente. I processi individuati e mappati sono</w:t>
      </w:r>
      <w:r w:rsidR="005A66F5">
        <w:rPr>
          <w:rFonts w:eastAsia="Verdana" w:cstheme="minorHAnsi"/>
          <w:b/>
          <w:sz w:val="24"/>
          <w:szCs w:val="24"/>
        </w:rPr>
        <w:t xml:space="preserve"> </w:t>
      </w:r>
      <w:r w:rsidR="00B07110">
        <w:rPr>
          <w:rFonts w:eastAsia="Verdana" w:cstheme="minorHAnsi"/>
          <w:b/>
          <w:sz w:val="24"/>
          <w:szCs w:val="24"/>
        </w:rPr>
        <w:t>41</w:t>
      </w:r>
      <w:r w:rsidR="00AA6194">
        <w:rPr>
          <w:rFonts w:eastAsia="Verdana" w:cstheme="minorHAnsi"/>
          <w:b/>
          <w:sz w:val="24"/>
          <w:szCs w:val="24"/>
        </w:rPr>
        <w:t xml:space="preserve"> </w:t>
      </w:r>
      <w:r w:rsidRPr="00CF44E0">
        <w:rPr>
          <w:rFonts w:eastAsia="Verdana" w:cstheme="minorHAnsi"/>
          <w:sz w:val="24"/>
          <w:szCs w:val="24"/>
        </w:rPr>
        <w:t xml:space="preserve">ed essendoci tra questi processi anche quelli trasversali o che interessano più uffici, il totale dei processi mappati ammonta a n° </w:t>
      </w:r>
      <w:r w:rsidR="00B07110">
        <w:rPr>
          <w:rFonts w:eastAsia="Verdana" w:cstheme="minorHAnsi"/>
          <w:b/>
          <w:sz w:val="24"/>
          <w:szCs w:val="24"/>
        </w:rPr>
        <w:t>42</w:t>
      </w:r>
      <w:r w:rsidR="00133AB5">
        <w:rPr>
          <w:rFonts w:eastAsia="Verdana" w:cstheme="minorHAnsi"/>
          <w:b/>
          <w:sz w:val="24"/>
          <w:szCs w:val="24"/>
        </w:rPr>
        <w:t>.</w:t>
      </w:r>
    </w:p>
    <w:p w14:paraId="0AA13C86" w14:textId="77777777" w:rsidR="00CF44E0" w:rsidRPr="00CF44E0" w:rsidRDefault="00CF44E0" w:rsidP="00CF44E0">
      <w:pPr>
        <w:spacing w:after="0" w:line="240" w:lineRule="auto"/>
        <w:ind w:right="118"/>
        <w:jc w:val="both"/>
        <w:rPr>
          <w:rFonts w:eastAsia="Times New Roman" w:cstheme="minorHAnsi"/>
          <w:sz w:val="24"/>
          <w:szCs w:val="24"/>
        </w:rPr>
      </w:pPr>
    </w:p>
    <w:p w14:paraId="669B9E1E" w14:textId="77777777" w:rsidR="00FA2C9E" w:rsidRDefault="00CF44E0" w:rsidP="00CF44E0">
      <w:pPr>
        <w:spacing w:after="0" w:line="256" w:lineRule="auto"/>
        <w:ind w:right="118"/>
        <w:jc w:val="both"/>
        <w:rPr>
          <w:rFonts w:eastAsia="Verdana" w:cstheme="minorHAnsi"/>
          <w:sz w:val="24"/>
          <w:szCs w:val="24"/>
        </w:rPr>
      </w:pPr>
      <w:r w:rsidRPr="00CF44E0">
        <w:rPr>
          <w:rFonts w:eastAsia="Verdana" w:cstheme="minorHAnsi"/>
          <w:sz w:val="24"/>
          <w:szCs w:val="24"/>
        </w:rPr>
        <w:t>La mappatura sui processi lavorati è stata effettuata in modo esaustivo rispetto alle informazioni richieste da</w:t>
      </w:r>
    </w:p>
    <w:p w14:paraId="7B0DE300" w14:textId="77777777" w:rsidR="00CF44E0" w:rsidRPr="00CF44E0" w:rsidRDefault="00CF44E0" w:rsidP="00CF44E0">
      <w:pPr>
        <w:spacing w:after="0" w:line="256" w:lineRule="auto"/>
        <w:ind w:right="118"/>
        <w:jc w:val="both"/>
        <w:rPr>
          <w:rFonts w:eastAsia="Verdana" w:cstheme="minorHAnsi"/>
          <w:sz w:val="24"/>
          <w:szCs w:val="24"/>
        </w:rPr>
      </w:pPr>
      <w:r w:rsidRPr="00CF44E0">
        <w:rPr>
          <w:rFonts w:eastAsia="Verdana" w:cstheme="minorHAnsi"/>
          <w:sz w:val="24"/>
          <w:szCs w:val="24"/>
        </w:rPr>
        <w:t xml:space="preserve">l questionario Anac di acquisizione dei PTPCT presente nella piattaforma dell’Autorità anticorruzione, nella sezione servizi on-line.  </w:t>
      </w:r>
    </w:p>
    <w:p w14:paraId="5ECA6BBD" w14:textId="77777777" w:rsidR="00CF44E0" w:rsidRPr="00CF44E0" w:rsidRDefault="00CF44E0" w:rsidP="00CF44E0">
      <w:pPr>
        <w:spacing w:after="0" w:line="256" w:lineRule="auto"/>
        <w:ind w:right="118"/>
        <w:jc w:val="both"/>
        <w:rPr>
          <w:rFonts w:eastAsia="Verdana" w:cstheme="minorHAnsi"/>
          <w:sz w:val="24"/>
          <w:szCs w:val="24"/>
        </w:rPr>
      </w:pPr>
      <w:r w:rsidRPr="00CF44E0">
        <w:rPr>
          <w:rFonts w:eastAsia="Verdana" w:cstheme="minorHAnsi"/>
          <w:sz w:val="24"/>
          <w:szCs w:val="24"/>
        </w:rPr>
        <w:t>Infatti per ogni processo mappato è stata realizzata una rappresentazione tabellare riportata in una scheda in pdf da cui si evince:</w:t>
      </w:r>
    </w:p>
    <w:p w14:paraId="16940B81" w14:textId="77777777" w:rsidR="004A20CA" w:rsidRDefault="004A20CA" w:rsidP="00892C6A">
      <w:pPr>
        <w:spacing w:after="0" w:line="240" w:lineRule="auto"/>
        <w:ind w:right="1347"/>
        <w:rPr>
          <w:rFonts w:eastAsia="Times New Roman"/>
          <w:b/>
        </w:rPr>
      </w:pPr>
    </w:p>
    <w:p w14:paraId="4889FF2C" w14:textId="77777777" w:rsidR="00892C6A" w:rsidRDefault="00892C6A" w:rsidP="00892C6A">
      <w:pPr>
        <w:spacing w:after="0" w:line="259" w:lineRule="auto"/>
        <w:ind w:right="1347"/>
        <w:rPr>
          <w:rFonts w:eastAsia="Verdana" w:cstheme="minorHAnsi"/>
          <w:sz w:val="24"/>
          <w:szCs w:val="24"/>
        </w:rPr>
      </w:pPr>
    </w:p>
    <w:p w14:paraId="710F145F" w14:textId="2AA08688" w:rsidR="00892C6A" w:rsidRPr="00874ACF" w:rsidRDefault="00874ACF" w:rsidP="00874ACF">
      <w:pPr>
        <w:spacing w:after="0" w:line="259" w:lineRule="auto"/>
        <w:ind w:left="360"/>
        <w:rPr>
          <w:rFonts w:eastAsia="Verdana" w:cstheme="minorHAnsi"/>
          <w:szCs w:val="20"/>
        </w:rPr>
      </w:pPr>
      <w:r>
        <w:rPr>
          <w:rFonts w:eastAsia="Verdana" w:cstheme="minorHAnsi"/>
          <w:szCs w:val="20"/>
        </w:rPr>
        <w:t xml:space="preserve">1    </w:t>
      </w:r>
      <w:r w:rsidR="00892C6A" w:rsidRPr="00874ACF">
        <w:rPr>
          <w:rFonts w:eastAsia="Verdana" w:cstheme="minorHAnsi"/>
          <w:szCs w:val="20"/>
        </w:rPr>
        <w:t xml:space="preserve">L’Organigramma e funzioni gramma, sia con riferimento al Settore e relativo Dirigente/Responsabile </w:t>
      </w:r>
      <w:r w:rsidR="00133AB5">
        <w:rPr>
          <w:rFonts w:eastAsia="Verdana" w:cstheme="minorHAnsi"/>
          <w:szCs w:val="20"/>
        </w:rPr>
        <w:t>E</w:t>
      </w:r>
      <w:r w:rsidR="00892C6A" w:rsidRPr="00874ACF">
        <w:rPr>
          <w:rFonts w:eastAsia="Verdana" w:cstheme="minorHAnsi"/>
          <w:szCs w:val="20"/>
        </w:rPr>
        <w:t>.</w:t>
      </w:r>
      <w:r w:rsidR="00133AB5">
        <w:rPr>
          <w:rFonts w:eastAsia="Verdana" w:cstheme="minorHAnsi"/>
          <w:szCs w:val="20"/>
        </w:rPr>
        <w:t>Q</w:t>
      </w:r>
      <w:r w:rsidR="00892C6A" w:rsidRPr="00874ACF">
        <w:rPr>
          <w:rFonts w:eastAsia="Verdana" w:cstheme="minorHAnsi"/>
          <w:szCs w:val="20"/>
        </w:rPr>
        <w:t>., sia con riferimento al centro di responsabilità / esecutore per ogni fase e attività del processo.</w:t>
      </w:r>
    </w:p>
    <w:p w14:paraId="6A8D7519" w14:textId="77777777" w:rsidR="00892C6A" w:rsidRDefault="00892C6A" w:rsidP="00892C6A">
      <w:pPr>
        <w:pStyle w:val="Paragrafoelenco"/>
        <w:spacing w:after="0" w:line="259" w:lineRule="auto"/>
        <w:rPr>
          <w:rFonts w:eastAsia="Verdana" w:cstheme="minorHAnsi"/>
          <w:szCs w:val="20"/>
        </w:rPr>
      </w:pPr>
    </w:p>
    <w:p w14:paraId="4FD23232" w14:textId="77777777" w:rsidR="00892C6A" w:rsidRPr="00874ACF" w:rsidRDefault="00892C6A" w:rsidP="00874ACF">
      <w:pPr>
        <w:pStyle w:val="Paragrafoelenco"/>
        <w:numPr>
          <w:ilvl w:val="0"/>
          <w:numId w:val="20"/>
        </w:numPr>
        <w:spacing w:after="0" w:line="259" w:lineRule="auto"/>
        <w:rPr>
          <w:rFonts w:eastAsia="Verdana" w:cstheme="minorHAnsi"/>
          <w:szCs w:val="20"/>
        </w:rPr>
      </w:pPr>
      <w:r w:rsidRPr="00874ACF">
        <w:rPr>
          <w:rFonts w:eastAsia="Verdana" w:cstheme="minorHAnsi"/>
          <w:szCs w:val="20"/>
        </w:rPr>
        <w:t>L’Area di Rischio collegata al processo</w:t>
      </w:r>
    </w:p>
    <w:p w14:paraId="4DDC9A81" w14:textId="77777777" w:rsidR="00892C6A" w:rsidRPr="0082192B" w:rsidRDefault="00892C6A" w:rsidP="00892C6A">
      <w:pPr>
        <w:pStyle w:val="Paragrafoelenco"/>
        <w:spacing w:after="0" w:line="259" w:lineRule="auto"/>
        <w:rPr>
          <w:rFonts w:eastAsia="Verdana" w:cstheme="minorHAnsi"/>
          <w:szCs w:val="20"/>
        </w:rPr>
      </w:pPr>
    </w:p>
    <w:p w14:paraId="232027BF" w14:textId="77777777" w:rsidR="00892C6A" w:rsidRPr="00874ACF" w:rsidRDefault="00892C6A" w:rsidP="00874ACF">
      <w:pPr>
        <w:pStyle w:val="Paragrafoelenco"/>
        <w:numPr>
          <w:ilvl w:val="0"/>
          <w:numId w:val="20"/>
        </w:numPr>
        <w:spacing w:after="0" w:line="259" w:lineRule="auto"/>
        <w:jc w:val="both"/>
        <w:rPr>
          <w:rFonts w:eastAsia="Verdana" w:cstheme="minorHAnsi"/>
          <w:szCs w:val="20"/>
        </w:rPr>
      </w:pPr>
      <w:r w:rsidRPr="00874ACF">
        <w:rPr>
          <w:rFonts w:eastAsia="Verdana" w:cstheme="minorHAnsi"/>
          <w:szCs w:val="20"/>
        </w:rPr>
        <w:t>“l’analisi del contesto interno” (input/output) attraverso scomposizione dello stesso in fasi/attività e individuazione del relativo esecutore/responsabile per ogni step del processo.</w:t>
      </w:r>
    </w:p>
    <w:p w14:paraId="23A19EE8" w14:textId="77777777" w:rsidR="00892C6A" w:rsidRPr="00A232F3" w:rsidRDefault="00892C6A" w:rsidP="00892C6A">
      <w:pPr>
        <w:pStyle w:val="Paragrafoelenco"/>
        <w:spacing w:after="0" w:line="259" w:lineRule="auto"/>
        <w:ind w:left="405"/>
        <w:jc w:val="both"/>
        <w:rPr>
          <w:rFonts w:eastAsia="Verdana" w:cstheme="minorHAnsi"/>
          <w:szCs w:val="20"/>
        </w:rPr>
      </w:pPr>
      <w:r w:rsidRPr="00A232F3">
        <w:rPr>
          <w:rFonts w:eastAsia="Verdana" w:cstheme="minorHAnsi"/>
          <w:szCs w:val="20"/>
        </w:rPr>
        <w:t xml:space="preserve">  </w:t>
      </w:r>
    </w:p>
    <w:p w14:paraId="0A59FFEE" w14:textId="77777777" w:rsidR="00892C6A" w:rsidRPr="0082192B" w:rsidRDefault="00892C6A" w:rsidP="00874ACF">
      <w:pPr>
        <w:pStyle w:val="Paragrafoelenco"/>
        <w:numPr>
          <w:ilvl w:val="0"/>
          <w:numId w:val="20"/>
        </w:numPr>
        <w:spacing w:after="0" w:line="259" w:lineRule="auto"/>
        <w:jc w:val="both"/>
        <w:rPr>
          <w:rFonts w:eastAsia="Verdana" w:cstheme="minorHAnsi"/>
          <w:szCs w:val="20"/>
        </w:rPr>
      </w:pPr>
      <w:r w:rsidRPr="0082192B">
        <w:rPr>
          <w:rFonts w:eastAsia="Verdana" w:cstheme="minorHAnsi"/>
          <w:szCs w:val="20"/>
        </w:rPr>
        <w:t>“la valutazione del rischio” attraverso “l’identificazione” e</w:t>
      </w:r>
      <w:r w:rsidR="0005361F">
        <w:rPr>
          <w:rFonts w:eastAsia="Verdana" w:cstheme="minorHAnsi"/>
          <w:szCs w:val="20"/>
        </w:rPr>
        <w:t xml:space="preserve"> </w:t>
      </w:r>
      <w:r w:rsidRPr="0082192B">
        <w:rPr>
          <w:rFonts w:eastAsia="Verdana" w:cstheme="minorHAnsi"/>
          <w:szCs w:val="20"/>
        </w:rPr>
        <w:t>“ponderazione” dell’insieme dei rischi presenti nelle fasi/attività del processo in relazione ai fattori abilitanti.</w:t>
      </w:r>
    </w:p>
    <w:p w14:paraId="39BBF22D" w14:textId="77777777" w:rsidR="00892C6A" w:rsidRPr="0082192B" w:rsidRDefault="00892C6A" w:rsidP="00892C6A">
      <w:pPr>
        <w:pStyle w:val="Paragrafoelenco"/>
        <w:spacing w:after="0" w:line="259" w:lineRule="auto"/>
        <w:ind w:left="405"/>
        <w:jc w:val="both"/>
        <w:rPr>
          <w:rFonts w:eastAsia="Verdana" w:cstheme="minorHAnsi"/>
          <w:szCs w:val="20"/>
        </w:rPr>
      </w:pPr>
    </w:p>
    <w:p w14:paraId="7A468255" w14:textId="77777777" w:rsidR="00892C6A" w:rsidRPr="0082192B" w:rsidRDefault="00892C6A" w:rsidP="00874ACF">
      <w:pPr>
        <w:pStyle w:val="Paragrafoelenco"/>
        <w:numPr>
          <w:ilvl w:val="0"/>
          <w:numId w:val="20"/>
        </w:numPr>
        <w:spacing w:after="0" w:line="259" w:lineRule="auto"/>
        <w:jc w:val="both"/>
        <w:rPr>
          <w:rFonts w:eastAsia="Verdana" w:cstheme="minorHAnsi"/>
          <w:szCs w:val="20"/>
        </w:rPr>
      </w:pPr>
      <w:r w:rsidRPr="0082192B">
        <w:rPr>
          <w:rFonts w:eastAsia="Verdana" w:cstheme="minorHAnsi"/>
          <w:szCs w:val="20"/>
        </w:rPr>
        <w:t>“trattamento del rischio” e individuazione di misure obbligatorie e specifiche.</w:t>
      </w:r>
    </w:p>
    <w:p w14:paraId="7E02FCD9" w14:textId="77777777" w:rsidR="00892C6A" w:rsidRPr="0082192B" w:rsidRDefault="00892C6A" w:rsidP="00892C6A">
      <w:pPr>
        <w:pStyle w:val="Paragrafoelenco"/>
        <w:spacing w:after="0" w:line="259" w:lineRule="auto"/>
        <w:ind w:left="405"/>
        <w:jc w:val="both"/>
        <w:rPr>
          <w:rFonts w:eastAsia="Verdana" w:cstheme="minorHAnsi"/>
          <w:szCs w:val="20"/>
        </w:rPr>
      </w:pPr>
    </w:p>
    <w:p w14:paraId="53AB0857" w14:textId="77777777" w:rsidR="00892C6A" w:rsidRPr="0033761D" w:rsidRDefault="00892C6A" w:rsidP="00874ACF">
      <w:pPr>
        <w:pStyle w:val="Paragrafoelenco"/>
        <w:numPr>
          <w:ilvl w:val="0"/>
          <w:numId w:val="20"/>
        </w:numPr>
        <w:spacing w:after="0" w:line="259" w:lineRule="auto"/>
        <w:jc w:val="both"/>
        <w:rPr>
          <w:rFonts w:eastAsia="Verdana" w:cstheme="minorHAnsi"/>
          <w:szCs w:val="20"/>
        </w:rPr>
      </w:pPr>
      <w:r w:rsidRPr="0033761D">
        <w:rPr>
          <w:rFonts w:eastAsia="Verdana" w:cstheme="minorHAnsi"/>
          <w:szCs w:val="20"/>
        </w:rPr>
        <w:t xml:space="preserve"> “programmazione” dei tempi e modi di attuazione delle misure nonché relativo monitoraggio.</w:t>
      </w:r>
    </w:p>
    <w:p w14:paraId="636BE704" w14:textId="77777777" w:rsidR="00CF44E0" w:rsidRDefault="00CF44E0" w:rsidP="0005361F">
      <w:pPr>
        <w:spacing w:after="0" w:line="256" w:lineRule="auto"/>
        <w:ind w:left="360" w:right="1347"/>
        <w:rPr>
          <w:rFonts w:eastAsia="Verdana" w:cstheme="minorHAnsi"/>
          <w:b/>
          <w:sz w:val="24"/>
          <w:szCs w:val="24"/>
        </w:rPr>
      </w:pPr>
    </w:p>
    <w:p w14:paraId="77CD43D7" w14:textId="77777777" w:rsidR="005C573A" w:rsidRDefault="005C573A" w:rsidP="005C573A">
      <w:pPr>
        <w:spacing w:after="0" w:line="259" w:lineRule="auto"/>
        <w:rPr>
          <w:rFonts w:eastAsia="Verdana" w:cstheme="minorHAnsi"/>
          <w:b/>
          <w:color w:val="FF0000"/>
          <w:sz w:val="24"/>
          <w:szCs w:val="24"/>
        </w:rPr>
      </w:pPr>
      <w:r w:rsidRPr="00B76EC3">
        <w:rPr>
          <w:rFonts w:eastAsia="Verdana" w:cstheme="minorHAnsi"/>
          <w:b/>
          <w:color w:val="FF0000"/>
          <w:sz w:val="24"/>
          <w:szCs w:val="24"/>
        </w:rPr>
        <w:t>Si riportano di seguito l’elenco dei processi individuati e mappati, il cui contenuto è riportato in apposite schede in “pdf/a”, consultabili nell’ allegato…/ tramite il link…..( da modificare in base alla vs. scelta)</w:t>
      </w:r>
    </w:p>
    <w:p w14:paraId="5DE339A3" w14:textId="77777777" w:rsidR="00E257B8" w:rsidRPr="00CF44E0" w:rsidRDefault="00E257B8" w:rsidP="00CF44E0">
      <w:pPr>
        <w:spacing w:after="0" w:line="256" w:lineRule="auto"/>
        <w:ind w:left="360" w:right="1347"/>
        <w:rPr>
          <w:rFonts w:eastAsia="Verdana" w:cstheme="minorHAnsi"/>
          <w:b/>
          <w:sz w:val="24"/>
          <w:szCs w:val="24"/>
        </w:rPr>
      </w:pPr>
    </w:p>
    <w:tbl>
      <w:tblPr>
        <w:tblW w:w="10580" w:type="dxa"/>
        <w:tblCellMar>
          <w:left w:w="70" w:type="dxa"/>
          <w:right w:w="70" w:type="dxa"/>
        </w:tblCellMar>
        <w:tblLook w:val="04A0" w:firstRow="1" w:lastRow="0" w:firstColumn="1" w:lastColumn="0" w:noHBand="0" w:noVBand="1"/>
      </w:tblPr>
      <w:tblGrid>
        <w:gridCol w:w="10580"/>
      </w:tblGrid>
      <w:tr w:rsidR="00B07110" w:rsidRPr="00B07110" w14:paraId="435C9F21" w14:textId="77777777" w:rsidTr="00B07110">
        <w:trPr>
          <w:trHeight w:val="315"/>
        </w:trPr>
        <w:tc>
          <w:tcPr>
            <w:tcW w:w="10580" w:type="dxa"/>
            <w:tcBorders>
              <w:top w:val="single" w:sz="4" w:space="0" w:color="auto"/>
              <w:left w:val="single" w:sz="4" w:space="0" w:color="auto"/>
              <w:bottom w:val="single" w:sz="4" w:space="0" w:color="auto"/>
              <w:right w:val="single" w:sz="4" w:space="0" w:color="auto"/>
            </w:tcBorders>
            <w:shd w:val="clear" w:color="33CCCC" w:fill="00B0F0"/>
            <w:vAlign w:val="center"/>
            <w:hideMark/>
          </w:tcPr>
          <w:p w14:paraId="163D290D" w14:textId="77777777" w:rsidR="00B07110" w:rsidRPr="00B07110" w:rsidRDefault="00B07110" w:rsidP="00B07110">
            <w:pPr>
              <w:spacing w:after="0" w:line="240" w:lineRule="auto"/>
              <w:jc w:val="center"/>
              <w:rPr>
                <w:rFonts w:ascii="Arial" w:eastAsia="Times New Roman" w:hAnsi="Arial" w:cs="Arial"/>
                <w:b/>
                <w:bCs/>
                <w:color w:val="000000"/>
                <w:sz w:val="24"/>
                <w:szCs w:val="24"/>
                <w:lang w:eastAsia="it-IT"/>
              </w:rPr>
            </w:pPr>
            <w:r w:rsidRPr="00B07110">
              <w:rPr>
                <w:rFonts w:ascii="Arial" w:eastAsia="Times New Roman" w:hAnsi="Arial" w:cs="Arial"/>
                <w:b/>
                <w:bCs/>
                <w:color w:val="000000"/>
                <w:sz w:val="24"/>
                <w:szCs w:val="24"/>
                <w:lang w:eastAsia="it-IT"/>
              </w:rPr>
              <w:t>PROCESSO</w:t>
            </w:r>
          </w:p>
        </w:tc>
      </w:tr>
      <w:tr w:rsidR="00B07110" w:rsidRPr="00B07110" w14:paraId="7B7985D4"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535192CC" w14:textId="0A7639F3" w:rsidR="00B07110" w:rsidRPr="00B07110" w:rsidRDefault="002011B6" w:rsidP="00B07110">
            <w:pPr>
              <w:spacing w:after="0" w:line="240" w:lineRule="auto"/>
              <w:rPr>
                <w:rFonts w:ascii="Calibri" w:eastAsia="Times New Roman" w:hAnsi="Calibri" w:cs="Calibri"/>
                <w:color w:val="0563C1"/>
                <w:u w:val="single"/>
                <w:lang w:eastAsia="it-IT"/>
              </w:rPr>
            </w:pPr>
            <w:hyperlink r:id="rId5" w:anchor="'1 Accertamenti tributari'!A1" w:history="1">
              <w:r w:rsidR="00B07110" w:rsidRPr="00B07110">
                <w:rPr>
                  <w:rFonts w:ascii="Calibri" w:eastAsia="Times New Roman" w:hAnsi="Calibri" w:cs="Calibri"/>
                  <w:color w:val="0563C1"/>
                  <w:u w:val="single"/>
                  <w:lang w:eastAsia="it-IT"/>
                </w:rPr>
                <w:t>Accertamenti tributari</w:t>
              </w:r>
            </w:hyperlink>
          </w:p>
        </w:tc>
      </w:tr>
      <w:tr w:rsidR="00B07110" w:rsidRPr="00B07110" w14:paraId="05E340A4"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bottom"/>
            <w:hideMark/>
          </w:tcPr>
          <w:p w14:paraId="00102189" w14:textId="0851A419" w:rsidR="00B07110" w:rsidRPr="00B07110" w:rsidRDefault="002011B6" w:rsidP="00B07110">
            <w:pPr>
              <w:spacing w:after="0" w:line="240" w:lineRule="auto"/>
              <w:rPr>
                <w:rFonts w:ascii="Calibri" w:eastAsia="Times New Roman" w:hAnsi="Calibri" w:cs="Calibri"/>
                <w:color w:val="0563C1"/>
                <w:u w:val="single"/>
                <w:lang w:eastAsia="it-IT"/>
              </w:rPr>
            </w:pPr>
            <w:hyperlink r:id="rId6" w:anchor="'accesso agli atti di gara'!A1" w:history="1">
              <w:r w:rsidR="00B07110" w:rsidRPr="00B07110">
                <w:rPr>
                  <w:rFonts w:ascii="Calibri" w:eastAsia="Times New Roman" w:hAnsi="Calibri" w:cs="Calibri"/>
                  <w:color w:val="0563C1"/>
                  <w:u w:val="single"/>
                  <w:lang w:eastAsia="it-IT"/>
                </w:rPr>
                <w:t>Accesso agli atti di gara</w:t>
              </w:r>
            </w:hyperlink>
          </w:p>
        </w:tc>
      </w:tr>
      <w:tr w:rsidR="00B07110" w:rsidRPr="00B07110" w14:paraId="26919AC0" w14:textId="77777777" w:rsidTr="00B0711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A338C12" w14:textId="0A5D47BB" w:rsidR="00B07110" w:rsidRPr="00B07110" w:rsidRDefault="002011B6" w:rsidP="00B07110">
            <w:pPr>
              <w:spacing w:after="0" w:line="240" w:lineRule="auto"/>
              <w:rPr>
                <w:rFonts w:ascii="Calibri" w:eastAsia="Times New Roman" w:hAnsi="Calibri" w:cs="Calibri"/>
                <w:color w:val="0563C1"/>
                <w:u w:val="single"/>
                <w:lang w:eastAsia="it-IT"/>
              </w:rPr>
            </w:pPr>
            <w:hyperlink r:id="rId7" w:anchor="'appalto inf 150 e serv  inf 140'!A1" w:history="1">
              <w:r w:rsidR="00B07110" w:rsidRPr="00B07110">
                <w:rPr>
                  <w:rFonts w:ascii="Calibri" w:eastAsia="Times New Roman" w:hAnsi="Calibri" w:cs="Calibri"/>
                  <w:color w:val="0563C1"/>
                  <w:u w:val="single"/>
                  <w:lang w:eastAsia="it-IT"/>
                </w:rPr>
                <w:t xml:space="preserve">Affidamento appalto di lavori di importo inferiore ad €. 150.000,00 e servizi e forniture, ivi icompresi i servizi di ingegneria ed architettura e l'attività di progettazione, di importo inferiore a 140.000,00 tramite il sistema dell'affidamento diretto </w:t>
              </w:r>
            </w:hyperlink>
          </w:p>
        </w:tc>
      </w:tr>
      <w:tr w:rsidR="00B07110" w:rsidRPr="00B07110" w14:paraId="51DAB6CE" w14:textId="77777777" w:rsidTr="00B07110">
        <w:trPr>
          <w:trHeight w:val="900"/>
        </w:trPr>
        <w:tc>
          <w:tcPr>
            <w:tcW w:w="10580" w:type="dxa"/>
            <w:tcBorders>
              <w:top w:val="nil"/>
              <w:left w:val="single" w:sz="4" w:space="0" w:color="auto"/>
              <w:bottom w:val="single" w:sz="4" w:space="0" w:color="auto"/>
              <w:right w:val="single" w:sz="4" w:space="0" w:color="auto"/>
            </w:tcBorders>
            <w:shd w:val="clear" w:color="auto" w:fill="auto"/>
            <w:hideMark/>
          </w:tcPr>
          <w:p w14:paraId="3AEA841A" w14:textId="0BE6C261" w:rsidR="00B07110" w:rsidRPr="00B07110" w:rsidRDefault="002011B6" w:rsidP="00B07110">
            <w:pPr>
              <w:spacing w:after="0" w:line="240" w:lineRule="auto"/>
              <w:rPr>
                <w:rFonts w:ascii="Calibri" w:eastAsia="Times New Roman" w:hAnsi="Calibri" w:cs="Calibri"/>
                <w:color w:val="0563C1"/>
                <w:u w:val="single"/>
                <w:lang w:eastAsia="it-IT"/>
              </w:rPr>
            </w:pPr>
            <w:hyperlink r:id="rId8" w:anchor="'app inf 150 e 140 pnrr'!A1" w:history="1">
              <w:r w:rsidR="00B07110" w:rsidRPr="00B07110">
                <w:rPr>
                  <w:rFonts w:ascii="Calibri" w:eastAsia="Times New Roman" w:hAnsi="Calibri" w:cs="Calibri"/>
                  <w:color w:val="0563C1"/>
                  <w:u w:val="single"/>
                  <w:lang w:eastAsia="it-IT"/>
                </w:rPr>
                <w:t>Affidamento appalto di lavori di importo inferiore ad €. 150.000,00 e servizi e forniture, ivi icompresi i servizi di ingegneria ed architettura e l'attività di progettazione, di importo inferiore a 140.000,00 tramite il sistema dell'affidamento diretto (art. 50 D.LGS 36 del 2023 ) gestito tramite la CUC  e finanziato con fondi PNRR/FSE</w:t>
              </w:r>
            </w:hyperlink>
          </w:p>
        </w:tc>
      </w:tr>
      <w:tr w:rsidR="00B07110" w:rsidRPr="00B07110" w14:paraId="004CA70E" w14:textId="77777777" w:rsidTr="00B0711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EA3E31D" w14:textId="2D78C659" w:rsidR="00B07110" w:rsidRPr="00B07110" w:rsidRDefault="002011B6" w:rsidP="00B07110">
            <w:pPr>
              <w:spacing w:after="0" w:line="240" w:lineRule="auto"/>
              <w:rPr>
                <w:rFonts w:ascii="Calibri" w:eastAsia="Times New Roman" w:hAnsi="Calibri" w:cs="Calibri"/>
                <w:color w:val="0563C1"/>
                <w:u w:val="single"/>
                <w:lang w:eastAsia="it-IT"/>
              </w:rPr>
            </w:pPr>
            <w:hyperlink r:id="rId9" w:anchor="'appalto sup 150 e inf 1milione '!A1" w:history="1">
              <w:r w:rsidR="00B07110" w:rsidRPr="00B07110">
                <w:rPr>
                  <w:rFonts w:ascii="Calibri" w:eastAsia="Times New Roman" w:hAnsi="Calibri"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w:t>
              </w:r>
            </w:hyperlink>
          </w:p>
        </w:tc>
      </w:tr>
      <w:tr w:rsidR="00B07110" w:rsidRPr="00B07110" w14:paraId="0F2A96A5" w14:textId="77777777" w:rsidTr="00B0711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7B17D8F" w14:textId="7A72C94F" w:rsidR="00B07110" w:rsidRPr="00B07110" w:rsidRDefault="002011B6" w:rsidP="00B07110">
            <w:pPr>
              <w:spacing w:after="0" w:line="240" w:lineRule="auto"/>
              <w:rPr>
                <w:rFonts w:ascii="Calibri" w:eastAsia="Times New Roman" w:hAnsi="Calibri" w:cs="Calibri"/>
                <w:color w:val="0563C1"/>
                <w:u w:val="single"/>
                <w:lang w:eastAsia="it-IT"/>
              </w:rPr>
            </w:pPr>
            <w:hyperlink r:id="rId10" w:anchor="'app sup 150 inf 1mil pnrr'!A1" w:history="1">
              <w:r w:rsidR="00B07110" w:rsidRPr="00B07110">
                <w:rPr>
                  <w:rFonts w:ascii="Calibri" w:eastAsia="Times New Roman" w:hAnsi="Calibri"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 gestito tramite la CUC  e finanziato con fondi PNRR/FSE</w:t>
              </w:r>
            </w:hyperlink>
          </w:p>
        </w:tc>
      </w:tr>
      <w:tr w:rsidR="00B07110" w:rsidRPr="00B07110" w14:paraId="47BD50D6"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6FE1E28E" w14:textId="7F043C61" w:rsidR="00B07110" w:rsidRPr="00B07110" w:rsidRDefault="002011B6" w:rsidP="00B07110">
            <w:pPr>
              <w:spacing w:after="0" w:line="240" w:lineRule="auto"/>
              <w:rPr>
                <w:rFonts w:ascii="Calibri" w:eastAsia="Times New Roman" w:hAnsi="Calibri" w:cs="Calibri"/>
                <w:color w:val="0563C1"/>
                <w:u w:val="single"/>
                <w:lang w:eastAsia="it-IT"/>
              </w:rPr>
            </w:pPr>
            <w:hyperlink r:id="rId11" w:anchor="'1 Aggiornamento Piano comunale '!A1" w:history="1">
              <w:r w:rsidR="00B07110" w:rsidRPr="00B07110">
                <w:rPr>
                  <w:rFonts w:ascii="Calibri" w:eastAsia="Times New Roman" w:hAnsi="Calibri" w:cs="Calibri"/>
                  <w:color w:val="0563C1"/>
                  <w:u w:val="single"/>
                  <w:lang w:eastAsia="it-IT"/>
                </w:rPr>
                <w:t>Aggiornamento Piano comunale per la protezione civile</w:t>
              </w:r>
            </w:hyperlink>
          </w:p>
        </w:tc>
      </w:tr>
      <w:tr w:rsidR="00B07110" w:rsidRPr="00B07110" w14:paraId="6CB418AE"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44D2F955" w14:textId="2A236B04" w:rsidR="00B07110" w:rsidRPr="00B07110" w:rsidRDefault="002011B6" w:rsidP="00B07110">
            <w:pPr>
              <w:spacing w:after="0" w:line="240" w:lineRule="auto"/>
              <w:rPr>
                <w:rFonts w:ascii="Calibri" w:eastAsia="Times New Roman" w:hAnsi="Calibri" w:cs="Calibri"/>
                <w:color w:val="0563C1"/>
                <w:u w:val="single"/>
                <w:lang w:eastAsia="it-IT"/>
              </w:rPr>
            </w:pPr>
            <w:hyperlink r:id="rId12" w:anchor="'5 Anagrafe Rilascio carta di id'!A1" w:history="1">
              <w:r w:rsidR="00B07110" w:rsidRPr="00B07110">
                <w:rPr>
                  <w:rFonts w:ascii="Calibri" w:eastAsia="Times New Roman" w:hAnsi="Calibri" w:cs="Calibri"/>
                  <w:color w:val="0563C1"/>
                  <w:u w:val="single"/>
                  <w:lang w:eastAsia="it-IT"/>
                </w:rPr>
                <w:t>Anagrafe: Rilascio carta di identita'</w:t>
              </w:r>
            </w:hyperlink>
          </w:p>
        </w:tc>
      </w:tr>
      <w:tr w:rsidR="00B07110" w:rsidRPr="00B07110" w14:paraId="77B62780"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center"/>
            <w:hideMark/>
          </w:tcPr>
          <w:p w14:paraId="5423AD24" w14:textId="73AB2916" w:rsidR="00B07110" w:rsidRPr="00B07110" w:rsidRDefault="002011B6" w:rsidP="00B07110">
            <w:pPr>
              <w:spacing w:after="0" w:line="240" w:lineRule="auto"/>
              <w:rPr>
                <w:rFonts w:ascii="Calibri" w:eastAsia="Times New Roman" w:hAnsi="Calibri" w:cs="Calibri"/>
                <w:color w:val="0563C1"/>
                <w:u w:val="single"/>
                <w:lang w:eastAsia="it-IT"/>
              </w:rPr>
            </w:pPr>
            <w:hyperlink r:id="rId13" w:anchor="'8 Assistenza organi istituziona'!A1" w:history="1">
              <w:r w:rsidR="00B07110" w:rsidRPr="00B07110">
                <w:rPr>
                  <w:rFonts w:ascii="Calibri" w:eastAsia="Times New Roman" w:hAnsi="Calibri" w:cs="Calibri"/>
                  <w:color w:val="0563C1"/>
                  <w:u w:val="single"/>
                  <w:lang w:eastAsia="it-IT"/>
                </w:rPr>
                <w:t>Assistenza organi istituzionali: Convalida consiglieri</w:t>
              </w:r>
            </w:hyperlink>
          </w:p>
        </w:tc>
      </w:tr>
      <w:tr w:rsidR="00B07110" w:rsidRPr="00B07110" w14:paraId="4C00DCCB"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22164925" w14:textId="4E74BC3D" w:rsidR="00B07110" w:rsidRPr="00B07110" w:rsidRDefault="002011B6" w:rsidP="00B07110">
            <w:pPr>
              <w:spacing w:after="0" w:line="240" w:lineRule="auto"/>
              <w:rPr>
                <w:rFonts w:ascii="Calibri" w:eastAsia="Times New Roman" w:hAnsi="Calibri" w:cs="Calibri"/>
                <w:color w:val="0563C1"/>
                <w:u w:val="single"/>
                <w:lang w:eastAsia="it-IT"/>
              </w:rPr>
            </w:pPr>
            <w:hyperlink r:id="rId14" w:anchor="'16 Assistenza organi istituzion'!A1" w:history="1">
              <w:r w:rsidR="00B07110" w:rsidRPr="00B07110">
                <w:rPr>
                  <w:rFonts w:ascii="Calibri" w:eastAsia="Times New Roman" w:hAnsi="Calibri" w:cs="Calibri"/>
                  <w:color w:val="0563C1"/>
                  <w:u w:val="single"/>
                  <w:lang w:eastAsia="it-IT"/>
                </w:rPr>
                <w:t>Assistenza organi istituzionali: Gestione sedute Giunta comunale</w:t>
              </w:r>
            </w:hyperlink>
          </w:p>
        </w:tc>
      </w:tr>
      <w:tr w:rsidR="00B07110" w:rsidRPr="00B07110" w14:paraId="59B93316" w14:textId="77777777" w:rsidTr="00B07110">
        <w:trPr>
          <w:trHeight w:val="6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5823351B" w14:textId="32FDE2C5" w:rsidR="00B07110" w:rsidRPr="00B07110" w:rsidRDefault="002011B6" w:rsidP="00B07110">
            <w:pPr>
              <w:spacing w:after="0" w:line="240" w:lineRule="auto"/>
              <w:rPr>
                <w:rFonts w:ascii="Calibri" w:eastAsia="Times New Roman" w:hAnsi="Calibri" w:cs="Calibri"/>
                <w:color w:val="0563C1"/>
                <w:u w:val="single"/>
                <w:lang w:eastAsia="it-IT"/>
              </w:rPr>
            </w:pPr>
            <w:hyperlink r:id="rId15" w:anchor="'6  Autorizzazione al ricorso a '!A1" w:history="1">
              <w:r w:rsidR="00B07110" w:rsidRPr="00B07110">
                <w:rPr>
                  <w:rFonts w:ascii="Calibri" w:eastAsia="Times New Roman" w:hAnsi="Calibri" w:cs="Calibri"/>
                  <w:color w:val="0563C1"/>
                  <w:u w:val="single"/>
                  <w:lang w:eastAsia="it-IT"/>
                </w:rPr>
                <w:t>Autorizzazione al ricorso a transazioni e altri rimedi di risoluzione delle controversie alternativi a quelli giurisdizionali</w:t>
              </w:r>
            </w:hyperlink>
          </w:p>
        </w:tc>
      </w:tr>
      <w:tr w:rsidR="00B07110" w:rsidRPr="00B07110" w14:paraId="0F3F1D10"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30E9AA82" w14:textId="0BA67A59" w:rsidR="00B07110" w:rsidRPr="00B07110" w:rsidRDefault="002011B6" w:rsidP="00B07110">
            <w:pPr>
              <w:spacing w:after="0" w:line="240" w:lineRule="auto"/>
              <w:rPr>
                <w:rFonts w:ascii="Calibri" w:eastAsia="Times New Roman" w:hAnsi="Calibri" w:cs="Calibri"/>
                <w:color w:val="0563C1"/>
                <w:u w:val="single"/>
                <w:lang w:eastAsia="it-IT"/>
              </w:rPr>
            </w:pPr>
            <w:hyperlink r:id="rId16" w:anchor="'1 Bilancio di previsione'!A1" w:history="1">
              <w:r w:rsidR="00B07110" w:rsidRPr="00B07110">
                <w:rPr>
                  <w:rFonts w:ascii="Calibri" w:eastAsia="Times New Roman" w:hAnsi="Calibri" w:cs="Calibri"/>
                  <w:color w:val="0563C1"/>
                  <w:u w:val="single"/>
                  <w:lang w:eastAsia="it-IT"/>
                </w:rPr>
                <w:t>Bilancio di previsione</w:t>
              </w:r>
            </w:hyperlink>
          </w:p>
        </w:tc>
      </w:tr>
      <w:tr w:rsidR="00B07110" w:rsidRPr="00B07110" w14:paraId="63154D79"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034AAE81" w14:textId="083A3CAD" w:rsidR="00B07110" w:rsidRPr="00B07110" w:rsidRDefault="002011B6" w:rsidP="00B07110">
            <w:pPr>
              <w:spacing w:after="0" w:line="240" w:lineRule="auto"/>
              <w:rPr>
                <w:rFonts w:ascii="Calibri" w:eastAsia="Times New Roman" w:hAnsi="Calibri" w:cs="Calibri"/>
                <w:color w:val="0563C1"/>
                <w:u w:val="single"/>
                <w:lang w:eastAsia="it-IT"/>
              </w:rPr>
            </w:pPr>
            <w:hyperlink r:id="rId17" w:anchor="'4 Commercio itinerante su aree '!A1" w:history="1">
              <w:r w:rsidR="00B07110" w:rsidRPr="00B07110">
                <w:rPr>
                  <w:rFonts w:ascii="Calibri" w:eastAsia="Times New Roman" w:hAnsi="Calibri" w:cs="Calibri"/>
                  <w:color w:val="0563C1"/>
                  <w:u w:val="single"/>
                  <w:lang w:eastAsia="it-IT"/>
                </w:rPr>
                <w:t>Commercio itinerante su aree pubbliche - Autorizzazione</w:t>
              </w:r>
            </w:hyperlink>
          </w:p>
        </w:tc>
      </w:tr>
      <w:tr w:rsidR="00B07110" w:rsidRPr="00B07110" w14:paraId="0A015F1A"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434A0728" w14:textId="381CA429" w:rsidR="00B07110" w:rsidRPr="00B07110" w:rsidRDefault="002011B6" w:rsidP="00B07110">
            <w:pPr>
              <w:spacing w:after="0" w:line="240" w:lineRule="auto"/>
              <w:rPr>
                <w:rFonts w:ascii="Calibri" w:eastAsia="Times New Roman" w:hAnsi="Calibri" w:cs="Calibri"/>
                <w:color w:val="0563C1"/>
                <w:u w:val="single"/>
                <w:lang w:eastAsia="it-IT"/>
              </w:rPr>
            </w:pPr>
            <w:hyperlink r:id="rId18" w:anchor="'4 Commercio permanente su area '!A1" w:history="1">
              <w:r w:rsidR="00B07110" w:rsidRPr="00B07110">
                <w:rPr>
                  <w:rFonts w:ascii="Calibri" w:eastAsia="Times New Roman" w:hAnsi="Calibri" w:cs="Calibri"/>
                  <w:color w:val="0563C1"/>
                  <w:u w:val="single"/>
                  <w:lang w:eastAsia="it-IT"/>
                </w:rPr>
                <w:t>Commercio permanente su aree pubbliche - Autorizzazione</w:t>
              </w:r>
            </w:hyperlink>
          </w:p>
        </w:tc>
      </w:tr>
      <w:tr w:rsidR="00B07110" w:rsidRPr="00B07110" w14:paraId="287C21B3"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71AA2C8D" w14:textId="6A1F7B41" w:rsidR="00B07110" w:rsidRPr="00B07110" w:rsidRDefault="002011B6" w:rsidP="00B07110">
            <w:pPr>
              <w:spacing w:after="0" w:line="240" w:lineRule="auto"/>
              <w:rPr>
                <w:rFonts w:ascii="Calibri" w:eastAsia="Times New Roman" w:hAnsi="Calibri" w:cs="Calibri"/>
                <w:color w:val="0563C1"/>
                <w:u w:val="single"/>
                <w:lang w:eastAsia="it-IT"/>
              </w:rPr>
            </w:pPr>
            <w:hyperlink r:id="rId19" w:anchor="'5 Contributi per manifestazioni'!A1" w:history="1">
              <w:r w:rsidR="00B07110" w:rsidRPr="00B07110">
                <w:rPr>
                  <w:rFonts w:ascii="Calibri" w:eastAsia="Times New Roman" w:hAnsi="Calibri" w:cs="Calibri"/>
                  <w:color w:val="0563C1"/>
                  <w:u w:val="single"/>
                  <w:lang w:eastAsia="it-IT"/>
                </w:rPr>
                <w:t>Contributi per manifestazioni</w:t>
              </w:r>
            </w:hyperlink>
          </w:p>
        </w:tc>
      </w:tr>
      <w:tr w:rsidR="00B07110" w:rsidRPr="00B07110" w14:paraId="6401B439" w14:textId="77777777" w:rsidTr="00B07110">
        <w:trPr>
          <w:trHeight w:val="6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3D2588E6" w14:textId="4E690A82" w:rsidR="00B07110" w:rsidRPr="00B07110" w:rsidRDefault="002011B6" w:rsidP="00B07110">
            <w:pPr>
              <w:spacing w:after="0" w:line="240" w:lineRule="auto"/>
              <w:rPr>
                <w:rFonts w:ascii="Calibri" w:eastAsia="Times New Roman" w:hAnsi="Calibri" w:cs="Calibri"/>
                <w:color w:val="0563C1"/>
                <w:u w:val="single"/>
                <w:lang w:eastAsia="it-IT"/>
              </w:rPr>
            </w:pPr>
            <w:hyperlink r:id="rId20" w:anchor="'12 Controversie e contenziosi e'!A1" w:history="1">
              <w:r w:rsidR="00B07110" w:rsidRPr="00B07110">
                <w:rPr>
                  <w:rFonts w:ascii="Calibri" w:eastAsia="Times New Roman" w:hAnsi="Calibri" w:cs="Calibri"/>
                  <w:color w:val="0563C1"/>
                  <w:u w:val="single"/>
                  <w:lang w:eastAsia="it-IT"/>
                </w:rPr>
                <w:t>Controversie e contenziosi esterni ed interni, citazioni, costituzioni in giudizio, e conseguente nomina dei difensori e consulenti</w:t>
              </w:r>
            </w:hyperlink>
          </w:p>
        </w:tc>
      </w:tr>
      <w:tr w:rsidR="00B07110" w:rsidRPr="00B07110" w14:paraId="336F23B8"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center"/>
            <w:hideMark/>
          </w:tcPr>
          <w:p w14:paraId="306BD24A" w14:textId="19EB9F7C" w:rsidR="00B07110" w:rsidRPr="00B07110" w:rsidRDefault="002011B6" w:rsidP="00B07110">
            <w:pPr>
              <w:spacing w:after="0" w:line="240" w:lineRule="auto"/>
              <w:rPr>
                <w:rFonts w:ascii="Calibri" w:eastAsia="Times New Roman" w:hAnsi="Calibri" w:cs="Calibri"/>
                <w:color w:val="0563C1"/>
                <w:u w:val="single"/>
                <w:lang w:eastAsia="it-IT"/>
              </w:rPr>
            </w:pPr>
            <w:hyperlink r:id="rId21" w:anchor="'costituz fondo'!A1" w:history="1">
              <w:r w:rsidR="00B07110" w:rsidRPr="00B07110">
                <w:rPr>
                  <w:rFonts w:ascii="Calibri" w:eastAsia="Times New Roman" w:hAnsi="Calibri" w:cs="Calibri"/>
                  <w:color w:val="0563C1"/>
                  <w:u w:val="single"/>
                  <w:lang w:eastAsia="it-IT"/>
                </w:rPr>
                <w:t>Costituzione fondo risorse decentrate</w:t>
              </w:r>
            </w:hyperlink>
          </w:p>
        </w:tc>
      </w:tr>
      <w:tr w:rsidR="00B07110" w:rsidRPr="00B07110" w14:paraId="051A40B3"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49BA2495" w14:textId="5E6255F6" w:rsidR="00B07110" w:rsidRPr="00B07110" w:rsidRDefault="002011B6" w:rsidP="00B07110">
            <w:pPr>
              <w:spacing w:after="0" w:line="240" w:lineRule="auto"/>
              <w:rPr>
                <w:rFonts w:ascii="Calibri" w:eastAsia="Times New Roman" w:hAnsi="Calibri" w:cs="Calibri"/>
                <w:color w:val="0563C1"/>
                <w:u w:val="single"/>
                <w:lang w:eastAsia="it-IT"/>
              </w:rPr>
            </w:pPr>
            <w:hyperlink r:id="rId22" w:anchor="'31 determine impegno'!A1" w:history="1">
              <w:r w:rsidR="00B07110" w:rsidRPr="00B07110">
                <w:rPr>
                  <w:rFonts w:ascii="Calibri" w:eastAsia="Times New Roman" w:hAnsi="Calibri" w:cs="Calibri"/>
                  <w:color w:val="0563C1"/>
                  <w:u w:val="single"/>
                  <w:lang w:eastAsia="it-IT"/>
                </w:rPr>
                <w:t>Determine di impegno</w:t>
              </w:r>
            </w:hyperlink>
          </w:p>
        </w:tc>
      </w:tr>
      <w:tr w:rsidR="00B07110" w:rsidRPr="00B07110" w14:paraId="77816873"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bottom"/>
            <w:hideMark/>
          </w:tcPr>
          <w:p w14:paraId="5B30BAF6" w14:textId="3F8A0B81" w:rsidR="00B07110" w:rsidRPr="00B07110" w:rsidRDefault="002011B6" w:rsidP="00B07110">
            <w:pPr>
              <w:spacing w:after="0" w:line="240" w:lineRule="auto"/>
              <w:rPr>
                <w:rFonts w:ascii="Calibri" w:eastAsia="Times New Roman" w:hAnsi="Calibri" w:cs="Calibri"/>
                <w:color w:val="0563C1"/>
                <w:u w:val="single"/>
                <w:lang w:eastAsia="it-IT"/>
              </w:rPr>
            </w:pPr>
            <w:hyperlink r:id="rId23" w:anchor="'determine di liquidazione'!A1" w:history="1">
              <w:r w:rsidR="00B07110" w:rsidRPr="00B07110">
                <w:rPr>
                  <w:rFonts w:ascii="Calibri" w:eastAsia="Times New Roman" w:hAnsi="Calibri" w:cs="Calibri"/>
                  <w:color w:val="0563C1"/>
                  <w:u w:val="single"/>
                  <w:lang w:eastAsia="it-IT"/>
                </w:rPr>
                <w:t>Determine di liquidazione</w:t>
              </w:r>
            </w:hyperlink>
          </w:p>
        </w:tc>
      </w:tr>
      <w:tr w:rsidR="00B07110" w:rsidRPr="00B07110" w14:paraId="65A0A4F7"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3A90F1FF" w14:textId="3A7F945C" w:rsidR="00B07110" w:rsidRPr="00B07110" w:rsidRDefault="002011B6" w:rsidP="00B07110">
            <w:pPr>
              <w:spacing w:after="0" w:line="240" w:lineRule="auto"/>
              <w:rPr>
                <w:rFonts w:ascii="Calibri" w:eastAsia="Times New Roman" w:hAnsi="Calibri" w:cs="Calibri"/>
                <w:color w:val="0563C1"/>
                <w:u w:val="single"/>
                <w:lang w:eastAsia="it-IT"/>
              </w:rPr>
            </w:pPr>
            <w:hyperlink r:id="rId24" w:anchor="'6 revisione dinamica liste'!A1" w:history="1">
              <w:r w:rsidR="00B07110" w:rsidRPr="00B07110">
                <w:rPr>
                  <w:rFonts w:ascii="Calibri" w:eastAsia="Times New Roman" w:hAnsi="Calibri" w:cs="Calibri"/>
                  <w:color w:val="0563C1"/>
                  <w:u w:val="single"/>
                  <w:lang w:eastAsia="it-IT"/>
                </w:rPr>
                <w:t>Elettorale: revisione dinamica liste elettorali</w:t>
              </w:r>
            </w:hyperlink>
          </w:p>
        </w:tc>
      </w:tr>
      <w:tr w:rsidR="00B07110" w:rsidRPr="00B07110" w14:paraId="28BAA0BB"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5EE5960F" w14:textId="5B814527" w:rsidR="00B07110" w:rsidRPr="00B07110" w:rsidRDefault="002011B6" w:rsidP="00B07110">
            <w:pPr>
              <w:spacing w:after="0" w:line="240" w:lineRule="auto"/>
              <w:rPr>
                <w:rFonts w:ascii="Calibri" w:eastAsia="Times New Roman" w:hAnsi="Calibri" w:cs="Calibri"/>
                <w:color w:val="0563C1"/>
                <w:u w:val="single"/>
                <w:lang w:eastAsia="it-IT"/>
              </w:rPr>
            </w:pPr>
            <w:hyperlink r:id="rId25" w:anchor="'1 Gestione Abusi edilizi '!A1" w:history="1">
              <w:r w:rsidR="00B07110" w:rsidRPr="00B07110">
                <w:rPr>
                  <w:rFonts w:ascii="Calibri" w:eastAsia="Times New Roman" w:hAnsi="Calibri" w:cs="Calibri"/>
                  <w:color w:val="0563C1"/>
                  <w:u w:val="single"/>
                  <w:lang w:eastAsia="it-IT"/>
                </w:rPr>
                <w:t>Gestione abusi edilizi ( sanatoria - Condono - Demolizione )</w:t>
              </w:r>
            </w:hyperlink>
          </w:p>
        </w:tc>
      </w:tr>
      <w:tr w:rsidR="00B07110" w:rsidRPr="00B07110" w14:paraId="2AE51633"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bottom"/>
            <w:hideMark/>
          </w:tcPr>
          <w:p w14:paraId="1AB4F343" w14:textId="2F4A6516" w:rsidR="00B07110" w:rsidRPr="00B07110" w:rsidRDefault="002011B6" w:rsidP="00B07110">
            <w:pPr>
              <w:spacing w:after="0" w:line="240" w:lineRule="auto"/>
              <w:rPr>
                <w:rFonts w:ascii="Calibri" w:eastAsia="Times New Roman" w:hAnsi="Calibri" w:cs="Calibri"/>
                <w:color w:val="0563C1"/>
                <w:u w:val="single"/>
                <w:lang w:eastAsia="it-IT"/>
              </w:rPr>
            </w:pPr>
            <w:hyperlink r:id="rId26" w:anchor="'1 gestione contenzioso'!A1" w:history="1">
              <w:r w:rsidR="00B07110" w:rsidRPr="00B07110">
                <w:rPr>
                  <w:rFonts w:ascii="Calibri" w:eastAsia="Times New Roman" w:hAnsi="Calibri" w:cs="Calibri"/>
                  <w:color w:val="0563C1"/>
                  <w:u w:val="single"/>
                  <w:lang w:eastAsia="it-IT"/>
                </w:rPr>
                <w:t>Gestione Contenzioso</w:t>
              </w:r>
            </w:hyperlink>
          </w:p>
        </w:tc>
      </w:tr>
      <w:tr w:rsidR="00B07110" w:rsidRPr="00B07110" w14:paraId="34F2989B"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31917998" w14:textId="566C8312" w:rsidR="00B07110" w:rsidRPr="00B07110" w:rsidRDefault="002011B6" w:rsidP="00B07110">
            <w:pPr>
              <w:spacing w:after="0" w:line="240" w:lineRule="auto"/>
              <w:rPr>
                <w:rFonts w:ascii="Calibri" w:eastAsia="Times New Roman" w:hAnsi="Calibri" w:cs="Calibri"/>
                <w:color w:val="0563C1"/>
                <w:u w:val="single"/>
                <w:lang w:eastAsia="it-IT"/>
              </w:rPr>
            </w:pPr>
            <w:hyperlink r:id="rId27" w:anchor="'16 Inquinamento idrico- Autoriz'!A1" w:history="1">
              <w:r w:rsidR="00B07110" w:rsidRPr="00B07110">
                <w:rPr>
                  <w:rFonts w:ascii="Calibri" w:eastAsia="Times New Roman" w:hAnsi="Calibri" w:cs="Calibri"/>
                  <w:color w:val="0563C1"/>
                  <w:u w:val="single"/>
                  <w:lang w:eastAsia="it-IT"/>
                </w:rPr>
                <w:t>Inquinamento idrico: Autorizzazione allacciamento alla pubblica fognatura per stabili di civile abitazione</w:t>
              </w:r>
            </w:hyperlink>
          </w:p>
        </w:tc>
      </w:tr>
      <w:tr w:rsidR="00B07110" w:rsidRPr="00B07110" w14:paraId="66A081EF"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59D54AB9" w14:textId="022B06E9" w:rsidR="00B07110" w:rsidRPr="00B07110" w:rsidRDefault="002011B6" w:rsidP="00B07110">
            <w:pPr>
              <w:spacing w:after="0" w:line="240" w:lineRule="auto"/>
              <w:rPr>
                <w:rFonts w:ascii="Calibri" w:eastAsia="Times New Roman" w:hAnsi="Calibri" w:cs="Calibri"/>
                <w:color w:val="0563C1"/>
                <w:u w:val="single"/>
                <w:lang w:eastAsia="it-IT"/>
              </w:rPr>
            </w:pPr>
            <w:hyperlink r:id="rId28" w:anchor="'5 Interventi di somma urgenza'!A1" w:history="1">
              <w:r w:rsidR="00B07110" w:rsidRPr="00B07110">
                <w:rPr>
                  <w:rFonts w:ascii="Calibri" w:eastAsia="Times New Roman" w:hAnsi="Calibri" w:cs="Calibri"/>
                  <w:color w:val="0563C1"/>
                  <w:u w:val="single"/>
                  <w:lang w:eastAsia="it-IT"/>
                </w:rPr>
                <w:t>Interventi di somma urgenza</w:t>
              </w:r>
            </w:hyperlink>
          </w:p>
        </w:tc>
      </w:tr>
      <w:tr w:rsidR="00B07110" w:rsidRPr="00B07110" w14:paraId="077D747E"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36A588CA" w14:textId="1200B2CB" w:rsidR="00B07110" w:rsidRPr="00B07110" w:rsidRDefault="002011B6" w:rsidP="00B07110">
            <w:pPr>
              <w:spacing w:after="0" w:line="240" w:lineRule="auto"/>
              <w:rPr>
                <w:rFonts w:ascii="Calibri" w:eastAsia="Times New Roman" w:hAnsi="Calibri" w:cs="Calibri"/>
                <w:color w:val="0563C1"/>
                <w:u w:val="single"/>
                <w:lang w:eastAsia="it-IT"/>
              </w:rPr>
            </w:pPr>
            <w:hyperlink r:id="rId29" w:anchor="'20 Isole ecologiche- controllo '!A1" w:history="1">
              <w:r w:rsidR="00B07110" w:rsidRPr="00B07110">
                <w:rPr>
                  <w:rFonts w:ascii="Calibri" w:eastAsia="Times New Roman" w:hAnsi="Calibri" w:cs="Calibri"/>
                  <w:color w:val="0563C1"/>
                  <w:u w:val="single"/>
                  <w:lang w:eastAsia="it-IT"/>
                </w:rPr>
                <w:t>Isole ecologiche: controllo servizio di raccolta</w:t>
              </w:r>
            </w:hyperlink>
          </w:p>
        </w:tc>
      </w:tr>
      <w:tr w:rsidR="00B07110" w:rsidRPr="00B07110" w14:paraId="33FC64F7"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72EAC7B5" w14:textId="7156F428" w:rsidR="00B07110" w:rsidRPr="00B07110" w:rsidRDefault="002011B6" w:rsidP="00B07110">
            <w:pPr>
              <w:spacing w:after="0" w:line="240" w:lineRule="auto"/>
              <w:rPr>
                <w:rFonts w:ascii="Calibri" w:eastAsia="Times New Roman" w:hAnsi="Calibri" w:cs="Calibri"/>
                <w:color w:val="0563C1"/>
                <w:u w:val="single"/>
                <w:lang w:eastAsia="it-IT"/>
              </w:rPr>
            </w:pPr>
            <w:hyperlink r:id="rId30" w:anchor="'4 Liquidazione periodiche tratt'!A1" w:history="1">
              <w:r w:rsidR="00B07110" w:rsidRPr="00B07110">
                <w:rPr>
                  <w:rFonts w:ascii="Calibri" w:eastAsia="Times New Roman" w:hAnsi="Calibri" w:cs="Calibri"/>
                  <w:color w:val="0563C1"/>
                  <w:u w:val="single"/>
                  <w:lang w:eastAsia="it-IT"/>
                </w:rPr>
                <w:t>Liquidazione periodiche trattamenti accessori</w:t>
              </w:r>
            </w:hyperlink>
          </w:p>
        </w:tc>
      </w:tr>
      <w:tr w:rsidR="00B07110" w:rsidRPr="00B07110" w14:paraId="21C830DB"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74BA1518" w14:textId="1E14BD00" w:rsidR="00B07110" w:rsidRPr="00B07110" w:rsidRDefault="002011B6" w:rsidP="00B07110">
            <w:pPr>
              <w:spacing w:after="0" w:line="240" w:lineRule="auto"/>
              <w:rPr>
                <w:rFonts w:ascii="Calibri" w:eastAsia="Times New Roman" w:hAnsi="Calibri" w:cs="Calibri"/>
                <w:color w:val="0563C1"/>
                <w:u w:val="single"/>
                <w:lang w:eastAsia="it-IT"/>
              </w:rPr>
            </w:pPr>
            <w:hyperlink r:id="rId31" w:anchor="'35 Manifestazioni fieristiche-F'!A1" w:history="1">
              <w:r w:rsidR="00B07110" w:rsidRPr="00B07110">
                <w:rPr>
                  <w:rFonts w:ascii="Calibri" w:eastAsia="Times New Roman" w:hAnsi="Calibri" w:cs="Calibri"/>
                  <w:color w:val="0563C1"/>
                  <w:u w:val="single"/>
                  <w:lang w:eastAsia="it-IT"/>
                </w:rPr>
                <w:t>Manifestazioni fieristiche-Fiere - Autorizzazione</w:t>
              </w:r>
            </w:hyperlink>
          </w:p>
        </w:tc>
      </w:tr>
      <w:tr w:rsidR="00B07110" w:rsidRPr="00B07110" w14:paraId="629EF624"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18071435" w14:textId="41AC67F9" w:rsidR="00B07110" w:rsidRPr="00B07110" w:rsidRDefault="002011B6" w:rsidP="00B07110">
            <w:pPr>
              <w:spacing w:after="0" w:line="240" w:lineRule="auto"/>
              <w:rPr>
                <w:rFonts w:ascii="Calibri" w:eastAsia="Times New Roman" w:hAnsi="Calibri" w:cs="Calibri"/>
                <w:color w:val="0563C1"/>
                <w:u w:val="single"/>
                <w:lang w:eastAsia="it-IT"/>
              </w:rPr>
            </w:pPr>
            <w:hyperlink r:id="rId32" w:anchor="'9 Manutenzione straordinaria (l'!A1" w:history="1">
              <w:r w:rsidR="00B07110" w:rsidRPr="00B07110">
                <w:rPr>
                  <w:rFonts w:ascii="Calibri" w:eastAsia="Times New Roman" w:hAnsi="Calibri" w:cs="Calibri"/>
                  <w:color w:val="0563C1"/>
                  <w:u w:val="single"/>
                  <w:lang w:eastAsia="it-IT"/>
                </w:rPr>
                <w:t>Manutenzione straordinaria (leggera) - CILA</w:t>
              </w:r>
            </w:hyperlink>
          </w:p>
        </w:tc>
      </w:tr>
      <w:tr w:rsidR="00B07110" w:rsidRPr="00B07110" w14:paraId="7C2C6120"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0755A876" w14:textId="70335EF8" w:rsidR="00B07110" w:rsidRPr="00B07110" w:rsidRDefault="002011B6" w:rsidP="00B07110">
            <w:pPr>
              <w:spacing w:after="0" w:line="240" w:lineRule="auto"/>
              <w:rPr>
                <w:rFonts w:ascii="Calibri" w:eastAsia="Times New Roman" w:hAnsi="Calibri" w:cs="Calibri"/>
                <w:color w:val="0563C1"/>
                <w:u w:val="single"/>
                <w:lang w:eastAsia="it-IT"/>
              </w:rPr>
            </w:pPr>
            <w:hyperlink r:id="rId33" w:anchor="'10 Manutenzione straordinaria ('!A1" w:history="1">
              <w:r w:rsidR="00B07110" w:rsidRPr="00B07110">
                <w:rPr>
                  <w:rFonts w:ascii="Calibri" w:eastAsia="Times New Roman" w:hAnsi="Calibri" w:cs="Calibri"/>
                  <w:color w:val="0563C1"/>
                  <w:u w:val="single"/>
                  <w:lang w:eastAsia="it-IT"/>
                </w:rPr>
                <w:t>Manutenzione straordinaria (pesante) - SCIA</w:t>
              </w:r>
            </w:hyperlink>
          </w:p>
        </w:tc>
      </w:tr>
      <w:tr w:rsidR="00B07110" w:rsidRPr="00B07110" w14:paraId="330A237E"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4D96F38C" w14:textId="270FCECE" w:rsidR="00B07110" w:rsidRPr="00B07110" w:rsidRDefault="002011B6" w:rsidP="00B07110">
            <w:pPr>
              <w:spacing w:after="0" w:line="240" w:lineRule="auto"/>
              <w:rPr>
                <w:rFonts w:ascii="Calibri" w:eastAsia="Times New Roman" w:hAnsi="Calibri" w:cs="Calibri"/>
                <w:color w:val="0563C1"/>
                <w:u w:val="single"/>
                <w:lang w:eastAsia="it-IT"/>
              </w:rPr>
            </w:pPr>
            <w:hyperlink r:id="rId34" w:anchor="' 1 Permesso di costruire - Auto'!A1" w:history="1">
              <w:r w:rsidR="00B07110" w:rsidRPr="00B07110">
                <w:rPr>
                  <w:rFonts w:ascii="Calibri" w:eastAsia="Times New Roman" w:hAnsi="Calibri" w:cs="Calibri"/>
                  <w:color w:val="0563C1"/>
                  <w:u w:val="single"/>
                  <w:lang w:eastAsia="it-IT"/>
                </w:rPr>
                <w:t>Permesso di costruire - Autorizzazione</w:t>
              </w:r>
            </w:hyperlink>
          </w:p>
        </w:tc>
      </w:tr>
      <w:tr w:rsidR="00B07110" w:rsidRPr="00B07110" w14:paraId="555F780B"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27006640" w14:textId="55CBE35A" w:rsidR="00B07110" w:rsidRPr="00B07110" w:rsidRDefault="002011B6" w:rsidP="00B07110">
            <w:pPr>
              <w:spacing w:after="0" w:line="240" w:lineRule="auto"/>
              <w:rPr>
                <w:rFonts w:ascii="Calibri" w:eastAsia="Times New Roman" w:hAnsi="Calibri" w:cs="Calibri"/>
                <w:color w:val="0563C1"/>
                <w:u w:val="single"/>
                <w:lang w:eastAsia="it-IT"/>
              </w:rPr>
            </w:pPr>
            <w:hyperlink r:id="rId35" w:anchor="' 2 Permesso di costruire in san'!A1" w:history="1">
              <w:r w:rsidR="00B07110" w:rsidRPr="00B07110">
                <w:rPr>
                  <w:rFonts w:ascii="Calibri" w:eastAsia="Times New Roman" w:hAnsi="Calibri" w:cs="Calibri"/>
                  <w:color w:val="0563C1"/>
                  <w:u w:val="single"/>
                  <w:lang w:eastAsia="it-IT"/>
                </w:rPr>
                <w:t>Permesso di costruire in sanatoria - Autorizzazione</w:t>
              </w:r>
            </w:hyperlink>
          </w:p>
        </w:tc>
      </w:tr>
      <w:tr w:rsidR="00B07110" w:rsidRPr="00B07110" w14:paraId="25F16F36"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4A8D332F" w14:textId="04C319F0" w:rsidR="00B07110" w:rsidRPr="00B07110" w:rsidRDefault="002011B6" w:rsidP="00B07110">
            <w:pPr>
              <w:spacing w:after="0" w:line="240" w:lineRule="auto"/>
              <w:rPr>
                <w:rFonts w:ascii="Calibri" w:eastAsia="Times New Roman" w:hAnsi="Calibri" w:cs="Calibri"/>
                <w:color w:val="0563C1"/>
                <w:u w:val="single"/>
                <w:lang w:eastAsia="it-IT"/>
              </w:rPr>
            </w:pPr>
            <w:hyperlink r:id="rId36" w:anchor="'4 Piani urbanistici attuativi a'!A1" w:history="1">
              <w:r w:rsidR="00B07110" w:rsidRPr="00B07110">
                <w:rPr>
                  <w:rFonts w:ascii="Calibri" w:eastAsia="Times New Roman" w:hAnsi="Calibri" w:cs="Calibri"/>
                  <w:color w:val="0563C1"/>
                  <w:u w:val="single"/>
                  <w:lang w:eastAsia="it-IT"/>
                </w:rPr>
                <w:t>Piani urbanistici attuativi ad iniziativa privata</w:t>
              </w:r>
            </w:hyperlink>
          </w:p>
        </w:tc>
      </w:tr>
      <w:tr w:rsidR="00B07110" w:rsidRPr="00B07110" w14:paraId="66BE3CCA"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3A443BFD" w14:textId="65F96C82" w:rsidR="00B07110" w:rsidRPr="00B07110" w:rsidRDefault="002011B6" w:rsidP="00B07110">
            <w:pPr>
              <w:spacing w:after="0" w:line="240" w:lineRule="auto"/>
              <w:rPr>
                <w:rFonts w:ascii="Calibri" w:eastAsia="Times New Roman" w:hAnsi="Calibri" w:cs="Calibri"/>
                <w:color w:val="0563C1"/>
                <w:u w:val="single"/>
                <w:lang w:eastAsia="it-IT"/>
              </w:rPr>
            </w:pPr>
            <w:hyperlink r:id="rId37" w:anchor="'16 Procedimento disciplinare'!A1" w:history="1">
              <w:r w:rsidR="00B07110" w:rsidRPr="00B07110">
                <w:rPr>
                  <w:rFonts w:ascii="Calibri" w:eastAsia="Times New Roman" w:hAnsi="Calibri" w:cs="Calibri"/>
                  <w:color w:val="0563C1"/>
                  <w:u w:val="single"/>
                  <w:lang w:eastAsia="it-IT"/>
                </w:rPr>
                <w:t>Procedimento disciplinare</w:t>
              </w:r>
            </w:hyperlink>
          </w:p>
        </w:tc>
      </w:tr>
      <w:tr w:rsidR="00B07110" w:rsidRPr="00B07110" w14:paraId="42BD92F9" w14:textId="77777777" w:rsidTr="00B0711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B2EF018" w14:textId="665CA783" w:rsidR="00B07110" w:rsidRPr="00B07110" w:rsidRDefault="002011B6" w:rsidP="00B07110">
            <w:pPr>
              <w:spacing w:after="0" w:line="240" w:lineRule="auto"/>
              <w:rPr>
                <w:rFonts w:ascii="Calibri" w:eastAsia="Times New Roman" w:hAnsi="Calibri" w:cs="Calibri"/>
                <w:color w:val="0563C1"/>
                <w:u w:val="single"/>
                <w:lang w:eastAsia="it-IT"/>
              </w:rPr>
            </w:pPr>
            <w:hyperlink r:id="rId38" w:anchor="'proc negoz serv pariv o sup 140'!A1" w:history="1">
              <w:r w:rsidR="00B07110" w:rsidRPr="00B07110">
                <w:rPr>
                  <w:rFonts w:ascii="Calibri" w:eastAsia="Times New Roman" w:hAnsi="Calibri" w:cs="Calibri"/>
                  <w:color w:val="0563C1"/>
                  <w:u w:val="single"/>
                  <w:lang w:eastAsia="it-IT"/>
                </w:rPr>
                <w:t>Procedura negoziata senza bando previa consultazione di almeno cinque operatori economici per l'affidamento di servizi e forniture inclusi servizi di ingegneria, architettura e servizi di progettazione di importo pari o superiore a 140.000,00 e fino ale soglie di cui all'art 14 lett c) del d.lgs 36 del 2023</w:t>
              </w:r>
            </w:hyperlink>
          </w:p>
        </w:tc>
      </w:tr>
      <w:tr w:rsidR="00B07110" w:rsidRPr="00B07110" w14:paraId="3837B8E5"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DBC3484" w14:textId="5816AAB2" w:rsidR="00B07110" w:rsidRPr="00B07110" w:rsidRDefault="002011B6" w:rsidP="00B07110">
            <w:pPr>
              <w:spacing w:after="0" w:line="240" w:lineRule="auto"/>
              <w:rPr>
                <w:rFonts w:ascii="Calibri" w:eastAsia="Times New Roman" w:hAnsi="Calibri" w:cs="Calibri"/>
                <w:color w:val="0563C1"/>
                <w:u w:val="single"/>
                <w:lang w:eastAsia="it-IT"/>
              </w:rPr>
            </w:pPr>
            <w:hyperlink r:id="rId39" w:anchor="'progr trien llpp e trien beni'!A1" w:history="1">
              <w:r w:rsidR="00B07110" w:rsidRPr="00B07110">
                <w:rPr>
                  <w:rFonts w:ascii="Calibri" w:eastAsia="Times New Roman" w:hAnsi="Calibri" w:cs="Calibri"/>
                  <w:color w:val="0563C1"/>
                  <w:u w:val="single"/>
                  <w:lang w:eastAsia="it-IT"/>
                </w:rPr>
                <w:t>Programmazione triennale LL.PP. E programma triennale beni e servizi</w:t>
              </w:r>
            </w:hyperlink>
          </w:p>
        </w:tc>
      </w:tr>
      <w:tr w:rsidR="00B07110" w:rsidRPr="00B07110" w14:paraId="08417191"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4CBCF64B" w14:textId="50CD7475" w:rsidR="00B07110" w:rsidRPr="00B07110" w:rsidRDefault="002011B6" w:rsidP="00B07110">
            <w:pPr>
              <w:spacing w:after="0" w:line="240" w:lineRule="auto"/>
              <w:rPr>
                <w:rFonts w:ascii="Calibri" w:eastAsia="Times New Roman" w:hAnsi="Calibri" w:cs="Calibri"/>
                <w:color w:val="0563C1"/>
                <w:u w:val="single"/>
                <w:lang w:eastAsia="it-IT"/>
              </w:rPr>
            </w:pPr>
            <w:hyperlink r:id="rId40" w:anchor="'3 Rendiconto'!A1" w:history="1">
              <w:r w:rsidR="00B07110" w:rsidRPr="00B07110">
                <w:rPr>
                  <w:rFonts w:ascii="Calibri" w:eastAsia="Times New Roman" w:hAnsi="Calibri" w:cs="Calibri"/>
                  <w:color w:val="0563C1"/>
                  <w:u w:val="single"/>
                  <w:lang w:eastAsia="it-IT"/>
                </w:rPr>
                <w:t>Rendiconto</w:t>
              </w:r>
            </w:hyperlink>
          </w:p>
        </w:tc>
      </w:tr>
      <w:tr w:rsidR="00B07110" w:rsidRPr="00B07110" w14:paraId="2F27484A"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center"/>
            <w:hideMark/>
          </w:tcPr>
          <w:p w14:paraId="51AE84BE" w14:textId="5187A5E6" w:rsidR="00B07110" w:rsidRPr="00B07110" w:rsidRDefault="002011B6" w:rsidP="00B07110">
            <w:pPr>
              <w:spacing w:after="0" w:line="240" w:lineRule="auto"/>
              <w:rPr>
                <w:rFonts w:ascii="Calibri" w:eastAsia="Times New Roman" w:hAnsi="Calibri" w:cs="Calibri"/>
                <w:color w:val="0563C1"/>
                <w:u w:val="single"/>
                <w:lang w:eastAsia="it-IT"/>
              </w:rPr>
            </w:pPr>
            <w:hyperlink r:id="rId41" w:anchor="'3 rilevazione presenze'!A1" w:history="1">
              <w:r w:rsidR="00B07110" w:rsidRPr="00B07110">
                <w:rPr>
                  <w:rFonts w:ascii="Calibri" w:eastAsia="Times New Roman" w:hAnsi="Calibri" w:cs="Calibri"/>
                  <w:color w:val="0563C1"/>
                  <w:u w:val="single"/>
                  <w:lang w:eastAsia="it-IT"/>
                </w:rPr>
                <w:t>Rilevazione presenze</w:t>
              </w:r>
            </w:hyperlink>
          </w:p>
        </w:tc>
      </w:tr>
      <w:tr w:rsidR="00B07110" w:rsidRPr="00B07110" w14:paraId="3A193551"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110CFB81" w14:textId="290456A6" w:rsidR="00B07110" w:rsidRPr="00B07110" w:rsidRDefault="002011B6" w:rsidP="00B07110">
            <w:pPr>
              <w:spacing w:after="0" w:line="240" w:lineRule="auto"/>
              <w:rPr>
                <w:rFonts w:ascii="Calibri" w:eastAsia="Times New Roman" w:hAnsi="Calibri" w:cs="Calibri"/>
                <w:color w:val="0563C1"/>
                <w:u w:val="single"/>
                <w:lang w:eastAsia="it-IT"/>
              </w:rPr>
            </w:pPr>
            <w:hyperlink r:id="rId42" w:anchor="'1 Segretariato sociale'!A1" w:history="1">
              <w:r w:rsidR="00B07110" w:rsidRPr="00B07110">
                <w:rPr>
                  <w:rFonts w:ascii="Calibri" w:eastAsia="Times New Roman" w:hAnsi="Calibri" w:cs="Calibri"/>
                  <w:color w:val="0563C1"/>
                  <w:u w:val="single"/>
                  <w:lang w:eastAsia="it-IT"/>
                </w:rPr>
                <w:t>Segretariato sociale</w:t>
              </w:r>
            </w:hyperlink>
          </w:p>
        </w:tc>
      </w:tr>
      <w:tr w:rsidR="00B07110" w:rsidRPr="00B07110" w14:paraId="6CF81022"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741F39C4" w14:textId="1DE314C2" w:rsidR="00B07110" w:rsidRPr="00B07110" w:rsidRDefault="002011B6" w:rsidP="00B07110">
            <w:pPr>
              <w:spacing w:after="0" w:line="240" w:lineRule="auto"/>
              <w:rPr>
                <w:rFonts w:ascii="Calibri" w:eastAsia="Times New Roman" w:hAnsi="Calibri" w:cs="Calibri"/>
                <w:color w:val="0563C1"/>
                <w:u w:val="single"/>
                <w:lang w:eastAsia="it-IT"/>
              </w:rPr>
            </w:pPr>
            <w:hyperlink r:id="rId43" w:anchor="'3 Servizio di ristorazione scol'!A1" w:history="1">
              <w:r w:rsidR="00B07110" w:rsidRPr="00B07110">
                <w:rPr>
                  <w:rFonts w:ascii="Calibri" w:eastAsia="Times New Roman" w:hAnsi="Calibri" w:cs="Calibri"/>
                  <w:color w:val="0563C1"/>
                  <w:u w:val="single"/>
                  <w:lang w:eastAsia="it-IT"/>
                </w:rPr>
                <w:t>Servizio di ristorazione scolastica</w:t>
              </w:r>
            </w:hyperlink>
          </w:p>
        </w:tc>
      </w:tr>
      <w:tr w:rsidR="00B07110" w:rsidRPr="00B07110" w14:paraId="3F9D8694"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038FD2FB" w14:textId="3D6345F6" w:rsidR="00B07110" w:rsidRPr="00B07110" w:rsidRDefault="002011B6" w:rsidP="00B07110">
            <w:pPr>
              <w:spacing w:after="0" w:line="240" w:lineRule="auto"/>
              <w:rPr>
                <w:rFonts w:ascii="Calibri" w:eastAsia="Times New Roman" w:hAnsi="Calibri" w:cs="Calibri"/>
                <w:color w:val="0563C1"/>
                <w:u w:val="single"/>
                <w:lang w:eastAsia="it-IT"/>
              </w:rPr>
            </w:pPr>
            <w:hyperlink r:id="rId44" w:anchor="'12 Servizio di trasporto anzian'!A1" w:history="1">
              <w:r w:rsidR="00B07110" w:rsidRPr="00B07110">
                <w:rPr>
                  <w:rFonts w:ascii="Calibri" w:eastAsia="Times New Roman" w:hAnsi="Calibri" w:cs="Calibri"/>
                  <w:color w:val="0563C1"/>
                  <w:u w:val="single"/>
                  <w:lang w:eastAsia="it-IT"/>
                </w:rPr>
                <w:t>Servizio di trasporto anziani</w:t>
              </w:r>
            </w:hyperlink>
          </w:p>
        </w:tc>
      </w:tr>
      <w:tr w:rsidR="00B07110" w:rsidRPr="00B07110" w14:paraId="6321E5DE" w14:textId="77777777" w:rsidTr="00B0711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14:paraId="1940B9BA" w14:textId="44C8D871" w:rsidR="00B07110" w:rsidRPr="00B07110" w:rsidRDefault="002011B6" w:rsidP="00B07110">
            <w:pPr>
              <w:spacing w:after="0" w:line="240" w:lineRule="auto"/>
              <w:rPr>
                <w:rFonts w:ascii="Calibri" w:eastAsia="Times New Roman" w:hAnsi="Calibri" w:cs="Calibri"/>
                <w:color w:val="0563C1"/>
                <w:u w:val="single"/>
                <w:lang w:eastAsia="it-IT"/>
              </w:rPr>
            </w:pPr>
            <w:hyperlink r:id="rId45" w:anchor="'8 servizio trasp scolastico'!A1" w:history="1">
              <w:r w:rsidR="00B07110" w:rsidRPr="00B07110">
                <w:rPr>
                  <w:rFonts w:ascii="Calibri" w:eastAsia="Times New Roman" w:hAnsi="Calibri" w:cs="Calibri"/>
                  <w:color w:val="0563C1"/>
                  <w:u w:val="single"/>
                  <w:lang w:eastAsia="it-IT"/>
                </w:rPr>
                <w:t>Servizio di Trasporto scolastico</w:t>
              </w:r>
            </w:hyperlink>
          </w:p>
        </w:tc>
      </w:tr>
    </w:tbl>
    <w:p w14:paraId="03F0AB26" w14:textId="0258AA27" w:rsidR="002257F0" w:rsidRDefault="002257F0">
      <w:pPr>
        <w:spacing w:after="160" w:line="259" w:lineRule="auto"/>
        <w:rPr>
          <w:rFonts w:eastAsia="Verdana" w:cstheme="minorHAnsi"/>
          <w:b/>
          <w:szCs w:val="20"/>
        </w:rPr>
      </w:pPr>
      <w:r>
        <w:rPr>
          <w:rFonts w:eastAsia="Verdana" w:cstheme="minorHAnsi"/>
          <w:b/>
          <w:szCs w:val="20"/>
        </w:rPr>
        <w:br w:type="page"/>
      </w:r>
    </w:p>
    <w:p w14:paraId="1E84566A" w14:textId="77777777" w:rsidR="00892C6A" w:rsidRPr="00A232F3" w:rsidRDefault="00892C6A" w:rsidP="00892C6A">
      <w:pPr>
        <w:spacing w:after="0" w:line="259" w:lineRule="auto"/>
        <w:rPr>
          <w:rFonts w:eastAsia="Verdana" w:cstheme="minorHAnsi"/>
          <w:b/>
          <w:szCs w:val="20"/>
        </w:rPr>
      </w:pPr>
    </w:p>
    <w:p w14:paraId="42E28F72" w14:textId="77777777" w:rsidR="0005361F" w:rsidRDefault="0005361F" w:rsidP="00874ACF">
      <w:pPr>
        <w:pStyle w:val="Paragrafoelenco"/>
        <w:numPr>
          <w:ilvl w:val="0"/>
          <w:numId w:val="19"/>
        </w:numPr>
        <w:spacing w:after="0"/>
        <w:rPr>
          <w:rFonts w:eastAsia="Times New Roman" w:cstheme="minorHAnsi"/>
          <w:b/>
          <w:sz w:val="24"/>
        </w:rPr>
      </w:pPr>
      <w:r>
        <w:rPr>
          <w:rFonts w:eastAsia="Times New Roman" w:cstheme="minorHAnsi"/>
          <w:b/>
          <w:sz w:val="24"/>
        </w:rPr>
        <w:t>ELENCO MAPPATURA PROCESSI PER SINGOLO SETTORE/AREA/UFFICIO.</w:t>
      </w:r>
    </w:p>
    <w:p w14:paraId="08A5DC90" w14:textId="77777777" w:rsidR="0005361F" w:rsidRDefault="0005361F" w:rsidP="0005361F">
      <w:pPr>
        <w:pStyle w:val="Paragrafoelenco"/>
        <w:spacing w:after="0"/>
        <w:ind w:left="502"/>
        <w:rPr>
          <w:rFonts w:eastAsia="Times New Roman" w:cstheme="minorHAnsi"/>
          <w:b/>
          <w:sz w:val="24"/>
        </w:rPr>
      </w:pPr>
    </w:p>
    <w:p w14:paraId="5E0B331D" w14:textId="77777777" w:rsidR="00CF44E0" w:rsidRDefault="00CF44E0" w:rsidP="0005361F">
      <w:pPr>
        <w:pStyle w:val="Paragrafoelenco"/>
        <w:spacing w:after="0"/>
        <w:ind w:left="502"/>
        <w:rPr>
          <w:rFonts w:eastAsia="Times New Roman" w:cstheme="minorHAnsi"/>
          <w:b/>
          <w:sz w:val="24"/>
        </w:rPr>
      </w:pPr>
    </w:p>
    <w:p w14:paraId="740FC882" w14:textId="77777777" w:rsidR="0063372B" w:rsidRDefault="0063372B" w:rsidP="0063372B">
      <w:pPr>
        <w:pStyle w:val="Paragrafoelenco"/>
        <w:spacing w:after="0"/>
        <w:ind w:left="502"/>
        <w:rPr>
          <w:rFonts w:eastAsia="Times New Roman" w:cstheme="minorHAnsi"/>
          <w:b/>
          <w:sz w:val="24"/>
        </w:rPr>
      </w:pPr>
    </w:p>
    <w:tbl>
      <w:tblPr>
        <w:tblW w:w="10506" w:type="dxa"/>
        <w:tblCellMar>
          <w:left w:w="70" w:type="dxa"/>
          <w:right w:w="70" w:type="dxa"/>
        </w:tblCellMar>
        <w:tblLook w:val="04A0" w:firstRow="1" w:lastRow="0" w:firstColumn="1" w:lastColumn="0" w:noHBand="0" w:noVBand="1"/>
      </w:tblPr>
      <w:tblGrid>
        <w:gridCol w:w="10506"/>
      </w:tblGrid>
      <w:tr w:rsidR="00F462C1" w:rsidRPr="00F462C1" w14:paraId="69F3ADB8" w14:textId="77777777" w:rsidTr="00F462C1">
        <w:trPr>
          <w:trHeight w:val="371"/>
        </w:trPr>
        <w:tc>
          <w:tcPr>
            <w:tcW w:w="10506" w:type="dxa"/>
            <w:tcBorders>
              <w:top w:val="single" w:sz="4" w:space="0" w:color="000000"/>
              <w:left w:val="single" w:sz="4" w:space="0" w:color="000000"/>
              <w:bottom w:val="single" w:sz="4" w:space="0" w:color="000000"/>
              <w:right w:val="single" w:sz="4" w:space="0" w:color="000000"/>
            </w:tcBorders>
            <w:shd w:val="clear" w:color="C0C0C0" w:fill="D9D9D9"/>
            <w:vAlign w:val="center"/>
            <w:hideMark/>
          </w:tcPr>
          <w:p w14:paraId="4EC801A3"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COMUNE: ROCCALUMERA</w:t>
            </w:r>
          </w:p>
        </w:tc>
      </w:tr>
      <w:tr w:rsidR="00F462C1" w:rsidRPr="00F462C1" w14:paraId="242C0DC3" w14:textId="77777777" w:rsidTr="00F462C1">
        <w:trPr>
          <w:trHeight w:val="371"/>
        </w:trPr>
        <w:tc>
          <w:tcPr>
            <w:tcW w:w="10506" w:type="dxa"/>
            <w:tcBorders>
              <w:top w:val="nil"/>
              <w:left w:val="single" w:sz="4" w:space="0" w:color="000000"/>
              <w:bottom w:val="single" w:sz="4" w:space="0" w:color="000000"/>
              <w:right w:val="single" w:sz="4" w:space="0" w:color="000000"/>
            </w:tcBorders>
            <w:shd w:val="clear" w:color="C0C0C0" w:fill="D9D9D9"/>
            <w:vAlign w:val="center"/>
            <w:hideMark/>
          </w:tcPr>
          <w:p w14:paraId="445C4E13"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PTPCT: 2025-2027</w:t>
            </w:r>
          </w:p>
        </w:tc>
      </w:tr>
      <w:tr w:rsidR="00F462C1" w:rsidRPr="00F462C1" w14:paraId="570B66BA" w14:textId="77777777" w:rsidTr="00F462C1">
        <w:trPr>
          <w:trHeight w:val="371"/>
        </w:trPr>
        <w:tc>
          <w:tcPr>
            <w:tcW w:w="10506" w:type="dxa"/>
            <w:tcBorders>
              <w:top w:val="nil"/>
              <w:left w:val="single" w:sz="4" w:space="0" w:color="000000"/>
              <w:bottom w:val="nil"/>
              <w:right w:val="single" w:sz="4" w:space="0" w:color="000000"/>
            </w:tcBorders>
            <w:shd w:val="clear" w:color="C0C0C0" w:fill="D9D9D9"/>
            <w:vAlign w:val="center"/>
            <w:hideMark/>
          </w:tcPr>
          <w:p w14:paraId="4918CA08"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UFFICIO: Area Affari Generali</w:t>
            </w:r>
          </w:p>
        </w:tc>
      </w:tr>
      <w:tr w:rsidR="00F462C1" w:rsidRPr="00F462C1" w14:paraId="62A44189" w14:textId="77777777" w:rsidTr="00F462C1">
        <w:trPr>
          <w:trHeight w:val="371"/>
        </w:trPr>
        <w:tc>
          <w:tcPr>
            <w:tcW w:w="10506" w:type="dxa"/>
            <w:tcBorders>
              <w:top w:val="single" w:sz="4" w:space="0" w:color="000000"/>
              <w:left w:val="single" w:sz="4" w:space="0" w:color="000000"/>
              <w:bottom w:val="nil"/>
              <w:right w:val="single" w:sz="4" w:space="0" w:color="000000"/>
            </w:tcBorders>
            <w:shd w:val="clear" w:color="C0C0C0" w:fill="D9D9D9"/>
            <w:vAlign w:val="center"/>
            <w:hideMark/>
          </w:tcPr>
          <w:p w14:paraId="6B70D4E5"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 xml:space="preserve">RESPONSABILE E.Q. Dott.ssa Angelica Rosaria Caspanello </w:t>
            </w:r>
          </w:p>
        </w:tc>
      </w:tr>
    </w:tbl>
    <w:p w14:paraId="6EB4BF37" w14:textId="77777777" w:rsidR="004E5858" w:rsidRDefault="004E5858" w:rsidP="004E5858">
      <w:pPr>
        <w:spacing w:after="160" w:line="259" w:lineRule="auto"/>
      </w:pPr>
    </w:p>
    <w:tbl>
      <w:tblPr>
        <w:tblW w:w="10520" w:type="dxa"/>
        <w:tblCellMar>
          <w:left w:w="70" w:type="dxa"/>
          <w:right w:w="70" w:type="dxa"/>
        </w:tblCellMar>
        <w:tblLook w:val="04A0" w:firstRow="1" w:lastRow="0" w:firstColumn="1" w:lastColumn="0" w:noHBand="0" w:noVBand="1"/>
      </w:tblPr>
      <w:tblGrid>
        <w:gridCol w:w="5680"/>
        <w:gridCol w:w="2940"/>
        <w:gridCol w:w="1900"/>
      </w:tblGrid>
      <w:tr w:rsidR="00F462C1" w:rsidRPr="00F462C1" w14:paraId="429971AC" w14:textId="77777777" w:rsidTr="00F462C1">
        <w:trPr>
          <w:trHeight w:val="1185"/>
        </w:trPr>
        <w:tc>
          <w:tcPr>
            <w:tcW w:w="5680" w:type="dxa"/>
            <w:tcBorders>
              <w:top w:val="single" w:sz="4" w:space="0" w:color="auto"/>
              <w:left w:val="single" w:sz="4" w:space="0" w:color="auto"/>
              <w:bottom w:val="single" w:sz="4" w:space="0" w:color="auto"/>
              <w:right w:val="single" w:sz="4" w:space="0" w:color="auto"/>
            </w:tcBorders>
            <w:shd w:val="clear" w:color="33CCCC" w:fill="00B0F0"/>
            <w:vAlign w:val="center"/>
            <w:hideMark/>
          </w:tcPr>
          <w:p w14:paraId="3A7327F1" w14:textId="77777777" w:rsidR="00F462C1" w:rsidRPr="00F462C1" w:rsidRDefault="00F462C1" w:rsidP="00F462C1">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PROCESSO</w:t>
            </w:r>
          </w:p>
        </w:tc>
        <w:tc>
          <w:tcPr>
            <w:tcW w:w="2940" w:type="dxa"/>
            <w:tcBorders>
              <w:top w:val="single" w:sz="4" w:space="0" w:color="auto"/>
              <w:left w:val="nil"/>
              <w:bottom w:val="single" w:sz="4" w:space="0" w:color="auto"/>
              <w:right w:val="single" w:sz="4" w:space="0" w:color="auto"/>
            </w:tcBorders>
            <w:shd w:val="clear" w:color="33CCCC" w:fill="00B0F0"/>
            <w:vAlign w:val="center"/>
            <w:hideMark/>
          </w:tcPr>
          <w:p w14:paraId="6ED024EF" w14:textId="77777777" w:rsidR="00F462C1" w:rsidRPr="00F462C1" w:rsidRDefault="00F462C1" w:rsidP="00F462C1">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AREA DI RISCHIO</w:t>
            </w:r>
          </w:p>
        </w:tc>
        <w:tc>
          <w:tcPr>
            <w:tcW w:w="1900" w:type="dxa"/>
            <w:tcBorders>
              <w:top w:val="single" w:sz="4" w:space="0" w:color="auto"/>
              <w:left w:val="nil"/>
              <w:bottom w:val="single" w:sz="4" w:space="0" w:color="auto"/>
              <w:right w:val="single" w:sz="4" w:space="0" w:color="auto"/>
            </w:tcBorders>
            <w:shd w:val="clear" w:color="33CCCC" w:fill="00B0F0"/>
            <w:vAlign w:val="center"/>
            <w:hideMark/>
          </w:tcPr>
          <w:p w14:paraId="4225E39A" w14:textId="77777777" w:rsidR="00F462C1" w:rsidRPr="00F462C1" w:rsidRDefault="00F462C1" w:rsidP="00F462C1">
            <w:pPr>
              <w:spacing w:after="0" w:line="240" w:lineRule="auto"/>
              <w:jc w:val="center"/>
              <w:rPr>
                <w:rFonts w:ascii="Arial" w:eastAsia="Times New Roman" w:hAnsi="Arial" w:cs="Arial"/>
                <w:b/>
                <w:bCs/>
                <w:color w:val="000000"/>
                <w:sz w:val="14"/>
                <w:szCs w:val="14"/>
                <w:lang w:eastAsia="it-IT"/>
              </w:rPr>
            </w:pPr>
            <w:r w:rsidRPr="00F462C1">
              <w:rPr>
                <w:rFonts w:ascii="Arial" w:eastAsia="Times New Roman" w:hAnsi="Arial" w:cs="Arial"/>
                <w:b/>
                <w:bCs/>
                <w:color w:val="000000"/>
                <w:sz w:val="14"/>
                <w:szCs w:val="14"/>
                <w:lang w:eastAsia="it-IT"/>
              </w:rPr>
              <w:t xml:space="preserve"> PONDERAZIONE COMPLESSIVA (matrice probabilità/ impatto) / GIUDIZIO SINTETICO FINALE QUALITATIVO</w:t>
            </w:r>
          </w:p>
        </w:tc>
      </w:tr>
      <w:tr w:rsidR="00F462C1" w:rsidRPr="00F462C1" w14:paraId="00CD2944"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13AAAE73"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46" w:anchor="'5 Anagrafe Rilascio carta di id'!A1" w:history="1">
              <w:r w:rsidR="00F462C1" w:rsidRPr="00F462C1">
                <w:rPr>
                  <w:rFonts w:ascii="Calibri" w:eastAsia="Times New Roman" w:hAnsi="Calibri" w:cs="Calibri"/>
                  <w:color w:val="0563C1"/>
                  <w:u w:val="single"/>
                  <w:lang w:eastAsia="it-IT"/>
                </w:rPr>
                <w:t>Anagrafe: Rilascio carta di identita'</w:t>
              </w:r>
            </w:hyperlink>
          </w:p>
        </w:tc>
        <w:tc>
          <w:tcPr>
            <w:tcW w:w="2940" w:type="dxa"/>
            <w:tcBorders>
              <w:top w:val="nil"/>
              <w:left w:val="nil"/>
              <w:bottom w:val="single" w:sz="4" w:space="0" w:color="auto"/>
              <w:right w:val="single" w:sz="4" w:space="0" w:color="auto"/>
            </w:tcBorders>
            <w:shd w:val="clear" w:color="FFFFCC" w:fill="FFFFFF"/>
            <w:vAlign w:val="center"/>
            <w:hideMark/>
          </w:tcPr>
          <w:p w14:paraId="15F338E3"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I.P) Gestione dati e informazioni, e tutela della privacy</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2EDA1E67"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7E8FF045"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59B4D2FE"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47" w:anchor="'8 Assistenza organi istituziona'!A1" w:history="1">
              <w:r w:rsidR="00F462C1" w:rsidRPr="00F462C1">
                <w:rPr>
                  <w:rFonts w:ascii="Calibri" w:eastAsia="Times New Roman" w:hAnsi="Calibri" w:cs="Calibri"/>
                  <w:color w:val="0563C1"/>
                  <w:u w:val="single"/>
                  <w:lang w:eastAsia="it-IT"/>
                </w:rPr>
                <w:t>Assistenza organi istituzionali: Convalida consiglieri</w:t>
              </w:r>
            </w:hyperlink>
          </w:p>
        </w:tc>
        <w:tc>
          <w:tcPr>
            <w:tcW w:w="2940" w:type="dxa"/>
            <w:tcBorders>
              <w:top w:val="nil"/>
              <w:left w:val="nil"/>
              <w:bottom w:val="single" w:sz="4" w:space="0" w:color="auto"/>
              <w:right w:val="single" w:sz="4" w:space="0" w:color="auto"/>
            </w:tcBorders>
            <w:shd w:val="clear" w:color="FFFFCC" w:fill="FFFFFF"/>
            <w:vAlign w:val="center"/>
            <w:hideMark/>
          </w:tcPr>
          <w:p w14:paraId="090F4A72"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2AA7B322"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1146A38E"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73018DDC"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48" w:anchor="'16 Assistenza organi istituzion'!A1" w:history="1">
              <w:r w:rsidR="00F462C1" w:rsidRPr="00F462C1">
                <w:rPr>
                  <w:rFonts w:ascii="Calibri" w:eastAsia="Times New Roman" w:hAnsi="Calibri" w:cs="Calibri"/>
                  <w:color w:val="0563C1"/>
                  <w:u w:val="single"/>
                  <w:lang w:eastAsia="it-IT"/>
                </w:rPr>
                <w:t>Assistenza organi istituzionali: Gestione sedute Giunta comunale</w:t>
              </w:r>
            </w:hyperlink>
          </w:p>
        </w:tc>
        <w:tc>
          <w:tcPr>
            <w:tcW w:w="2940" w:type="dxa"/>
            <w:tcBorders>
              <w:top w:val="nil"/>
              <w:left w:val="nil"/>
              <w:bottom w:val="single" w:sz="4" w:space="0" w:color="auto"/>
              <w:right w:val="single" w:sz="4" w:space="0" w:color="auto"/>
            </w:tcBorders>
            <w:shd w:val="clear" w:color="FFFFCC" w:fill="FFFFFF"/>
            <w:vAlign w:val="center"/>
            <w:hideMark/>
          </w:tcPr>
          <w:p w14:paraId="1DAC286F"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I.P) Gestione dati e informazioni, e tutela della privacy</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7097F95F"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08C5A5C5"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5DFD43BE"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49" w:anchor="'6  Autorizzazione al ricorso a '!A1" w:history="1">
              <w:r w:rsidR="00F462C1" w:rsidRPr="00F462C1">
                <w:rPr>
                  <w:rFonts w:ascii="Calibri" w:eastAsia="Times New Roman" w:hAnsi="Calibri" w:cs="Calibri"/>
                  <w:color w:val="0563C1"/>
                  <w:u w:val="single"/>
                  <w:lang w:eastAsia="it-IT"/>
                </w:rPr>
                <w:t>Autorizzazione al ricorso a transazioni e altri rimedi di risoluzione delle controversie alternativi a quelli giurisdizionali</w:t>
              </w:r>
            </w:hyperlink>
          </w:p>
        </w:tc>
        <w:tc>
          <w:tcPr>
            <w:tcW w:w="2940" w:type="dxa"/>
            <w:tcBorders>
              <w:top w:val="nil"/>
              <w:left w:val="nil"/>
              <w:bottom w:val="single" w:sz="4" w:space="0" w:color="auto"/>
              <w:right w:val="single" w:sz="4" w:space="0" w:color="auto"/>
            </w:tcBorders>
            <w:shd w:val="clear" w:color="FFFFCC" w:fill="FFFFFF"/>
            <w:vAlign w:val="center"/>
            <w:hideMark/>
          </w:tcPr>
          <w:p w14:paraId="581CC2F6"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627049A2"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7C9BA291" w14:textId="77777777" w:rsidTr="00F462C1">
        <w:trPr>
          <w:trHeight w:val="127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217528D8"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0" w:anchor="'5 Contributi per manifestazioni'!A1" w:history="1">
              <w:r w:rsidR="00F462C1" w:rsidRPr="00F462C1">
                <w:rPr>
                  <w:rFonts w:ascii="Calibri" w:eastAsia="Times New Roman" w:hAnsi="Calibri" w:cs="Calibri"/>
                  <w:color w:val="0563C1"/>
                  <w:u w:val="single"/>
                  <w:lang w:eastAsia="it-IT"/>
                </w:rPr>
                <w:t>Contributi per manifestazioni</w:t>
              </w:r>
            </w:hyperlink>
          </w:p>
        </w:tc>
        <w:tc>
          <w:tcPr>
            <w:tcW w:w="2940" w:type="dxa"/>
            <w:tcBorders>
              <w:top w:val="nil"/>
              <w:left w:val="nil"/>
              <w:bottom w:val="single" w:sz="4" w:space="0" w:color="auto"/>
              <w:right w:val="single" w:sz="4" w:space="0" w:color="auto"/>
            </w:tcBorders>
            <w:shd w:val="clear" w:color="FFFFCC" w:fill="FFFFFF"/>
            <w:vAlign w:val="center"/>
            <w:hideMark/>
          </w:tcPr>
          <w:p w14:paraId="26ACBBBD"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 xml:space="preserve">C) Provvedimenti ampliativi della sfera giuridica con effetto economico diretto ed immediato (es. erogazione contributi, etc.) </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BAB1042"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4654804D"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79B898C5"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1" w:anchor="'12 Controversie e contenziosi e'!A1" w:history="1">
              <w:r w:rsidR="00F462C1" w:rsidRPr="00F462C1">
                <w:rPr>
                  <w:rFonts w:ascii="Calibri" w:eastAsia="Times New Roman" w:hAnsi="Calibri" w:cs="Calibri"/>
                  <w:color w:val="0563C1"/>
                  <w:u w:val="single"/>
                  <w:lang w:eastAsia="it-IT"/>
                </w:rPr>
                <w:t>Controversie e contenziosi esterni ed interni, citazioni, costituzioni in giudizio, e conseguente nomina dei difensori e consulenti</w:t>
              </w:r>
            </w:hyperlink>
          </w:p>
        </w:tc>
        <w:tc>
          <w:tcPr>
            <w:tcW w:w="2940" w:type="dxa"/>
            <w:tcBorders>
              <w:top w:val="nil"/>
              <w:left w:val="nil"/>
              <w:bottom w:val="single" w:sz="4" w:space="0" w:color="auto"/>
              <w:right w:val="single" w:sz="4" w:space="0" w:color="auto"/>
            </w:tcBorders>
            <w:shd w:val="clear" w:color="FFFFCC" w:fill="FFFFFF"/>
            <w:vAlign w:val="center"/>
            <w:hideMark/>
          </w:tcPr>
          <w:p w14:paraId="39C9C6C3"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0CDAF0CC"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482FF5ED"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32CADAAC"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2" w:anchor="'6 revisione dinamica liste'!A1" w:history="1">
              <w:r w:rsidR="00F462C1" w:rsidRPr="00F462C1">
                <w:rPr>
                  <w:rFonts w:ascii="Calibri" w:eastAsia="Times New Roman" w:hAnsi="Calibri" w:cs="Calibri"/>
                  <w:color w:val="0563C1"/>
                  <w:u w:val="single"/>
                  <w:lang w:eastAsia="it-IT"/>
                </w:rPr>
                <w:t>Elettorale: revisione dinamica liste elettorali</w:t>
              </w:r>
            </w:hyperlink>
          </w:p>
        </w:tc>
        <w:tc>
          <w:tcPr>
            <w:tcW w:w="2940" w:type="dxa"/>
            <w:tcBorders>
              <w:top w:val="nil"/>
              <w:left w:val="nil"/>
              <w:bottom w:val="single" w:sz="4" w:space="0" w:color="auto"/>
              <w:right w:val="single" w:sz="4" w:space="0" w:color="auto"/>
            </w:tcBorders>
            <w:shd w:val="clear" w:color="FFFFCC" w:fill="FFFFFF"/>
            <w:vAlign w:val="center"/>
            <w:hideMark/>
          </w:tcPr>
          <w:p w14:paraId="2B33C404"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7BF38486"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1A080500"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72FA58A4"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3" w:anchor="'1 gestione contenzioso'!A1" w:history="1">
              <w:r w:rsidR="00F462C1" w:rsidRPr="00F462C1">
                <w:rPr>
                  <w:rFonts w:ascii="Calibri" w:eastAsia="Times New Roman" w:hAnsi="Calibri" w:cs="Calibri"/>
                  <w:color w:val="0563C1"/>
                  <w:u w:val="single"/>
                  <w:lang w:eastAsia="it-IT"/>
                </w:rPr>
                <w:t>Gestione Contenzioso</w:t>
              </w:r>
            </w:hyperlink>
          </w:p>
        </w:tc>
        <w:tc>
          <w:tcPr>
            <w:tcW w:w="2940" w:type="dxa"/>
            <w:tcBorders>
              <w:top w:val="nil"/>
              <w:left w:val="nil"/>
              <w:bottom w:val="single" w:sz="4" w:space="0" w:color="auto"/>
              <w:right w:val="single" w:sz="4" w:space="0" w:color="auto"/>
            </w:tcBorders>
            <w:shd w:val="clear" w:color="FFFFCC" w:fill="FFFFFF"/>
            <w:vAlign w:val="center"/>
            <w:hideMark/>
          </w:tcPr>
          <w:p w14:paraId="092779BA"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A7588A5"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636DCF5D"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40B4896C"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4" w:anchor="'4 Liquidazione periodiche tratt'!A1" w:history="1">
              <w:r w:rsidR="00F462C1" w:rsidRPr="00F462C1">
                <w:rPr>
                  <w:rFonts w:ascii="Calibri" w:eastAsia="Times New Roman" w:hAnsi="Calibri" w:cs="Calibri"/>
                  <w:color w:val="0563C1"/>
                  <w:u w:val="single"/>
                  <w:lang w:eastAsia="it-IT"/>
                </w:rPr>
                <w:t>Liquidazione periodiche trattamenti accessori</w:t>
              </w:r>
            </w:hyperlink>
          </w:p>
        </w:tc>
        <w:tc>
          <w:tcPr>
            <w:tcW w:w="2940" w:type="dxa"/>
            <w:tcBorders>
              <w:top w:val="nil"/>
              <w:left w:val="nil"/>
              <w:bottom w:val="single" w:sz="4" w:space="0" w:color="auto"/>
              <w:right w:val="single" w:sz="4" w:space="0" w:color="auto"/>
            </w:tcBorders>
            <w:shd w:val="clear" w:color="FFFFCC" w:fill="FFFFFF"/>
            <w:vAlign w:val="center"/>
            <w:hideMark/>
          </w:tcPr>
          <w:p w14:paraId="6908C574"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F) Gestione delle entrate, delle spese e del patrimonio</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108BEF73"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7EAB4656"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06B912A8"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5" w:anchor="'16 Procedimento disciplinare'!A1" w:history="1">
              <w:r w:rsidR="00F462C1" w:rsidRPr="00F462C1">
                <w:rPr>
                  <w:rFonts w:ascii="Calibri" w:eastAsia="Times New Roman" w:hAnsi="Calibri" w:cs="Calibri"/>
                  <w:color w:val="0563C1"/>
                  <w:u w:val="single"/>
                  <w:lang w:eastAsia="it-IT"/>
                </w:rPr>
                <w:t>Procedimento disciplinare</w:t>
              </w:r>
            </w:hyperlink>
          </w:p>
        </w:tc>
        <w:tc>
          <w:tcPr>
            <w:tcW w:w="2940" w:type="dxa"/>
            <w:tcBorders>
              <w:top w:val="nil"/>
              <w:left w:val="nil"/>
              <w:bottom w:val="single" w:sz="4" w:space="0" w:color="auto"/>
              <w:right w:val="single" w:sz="4" w:space="0" w:color="auto"/>
            </w:tcBorders>
            <w:shd w:val="clear" w:color="FFFFCC" w:fill="FFFFFF"/>
            <w:vAlign w:val="center"/>
            <w:hideMark/>
          </w:tcPr>
          <w:p w14:paraId="050D71C7"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6FD2A25A"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15F1E839" w14:textId="77777777" w:rsidTr="00F462C1">
        <w:trPr>
          <w:trHeight w:val="97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0BB643F6"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6" w:anchor="'1 Segretariato sociale'!A1" w:history="1">
              <w:r w:rsidR="00F462C1" w:rsidRPr="00F462C1">
                <w:rPr>
                  <w:rFonts w:ascii="Calibri" w:eastAsia="Times New Roman" w:hAnsi="Calibri" w:cs="Calibri"/>
                  <w:color w:val="0563C1"/>
                  <w:u w:val="single"/>
                  <w:lang w:eastAsia="it-IT"/>
                </w:rPr>
                <w:t>Segretariato sociale</w:t>
              </w:r>
            </w:hyperlink>
          </w:p>
        </w:tc>
        <w:tc>
          <w:tcPr>
            <w:tcW w:w="2940" w:type="dxa"/>
            <w:tcBorders>
              <w:top w:val="nil"/>
              <w:left w:val="nil"/>
              <w:bottom w:val="single" w:sz="4" w:space="0" w:color="auto"/>
              <w:right w:val="single" w:sz="4" w:space="0" w:color="auto"/>
            </w:tcBorders>
            <w:shd w:val="clear" w:color="FFFFCC" w:fill="FFFFFF"/>
            <w:vAlign w:val="center"/>
            <w:hideMark/>
          </w:tcPr>
          <w:p w14:paraId="6A59EB70"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 xml:space="preserve">C) Provvedimenti ampliativi della sfera giuridica con effetto economico diretto ed immediato (es. erogazione contributi, etc.) </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16AA14F0"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421913A0"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7C668C8C"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7" w:anchor="'3 Servizio di ristorazione scol'!A1" w:history="1">
              <w:r w:rsidR="00F462C1" w:rsidRPr="00F462C1">
                <w:rPr>
                  <w:rFonts w:ascii="Calibri" w:eastAsia="Times New Roman" w:hAnsi="Calibri" w:cs="Calibri"/>
                  <w:color w:val="0563C1"/>
                  <w:u w:val="single"/>
                  <w:lang w:eastAsia="it-IT"/>
                </w:rPr>
                <w:t>Servizio di ristorazione scolastica</w:t>
              </w:r>
            </w:hyperlink>
          </w:p>
        </w:tc>
        <w:tc>
          <w:tcPr>
            <w:tcW w:w="2940" w:type="dxa"/>
            <w:tcBorders>
              <w:top w:val="nil"/>
              <w:left w:val="nil"/>
              <w:bottom w:val="single" w:sz="4" w:space="0" w:color="auto"/>
              <w:right w:val="single" w:sz="4" w:space="0" w:color="auto"/>
            </w:tcBorders>
            <w:shd w:val="clear" w:color="FFFFCC" w:fill="FFFFFF"/>
            <w:vAlign w:val="center"/>
            <w:hideMark/>
          </w:tcPr>
          <w:p w14:paraId="052ADFC2"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58D6C38E"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04DC5DA3" w14:textId="77777777" w:rsidTr="00F462C1">
        <w:trPr>
          <w:trHeight w:val="105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5712B053"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8" w:anchor="'12 Servizio di trasporto anzian'!A1" w:history="1">
              <w:r w:rsidR="00F462C1" w:rsidRPr="00F462C1">
                <w:rPr>
                  <w:rFonts w:ascii="Calibri" w:eastAsia="Times New Roman" w:hAnsi="Calibri" w:cs="Calibri"/>
                  <w:color w:val="0563C1"/>
                  <w:u w:val="single"/>
                  <w:lang w:eastAsia="it-IT"/>
                </w:rPr>
                <w:t>Servizio di trasporto anziani</w:t>
              </w:r>
            </w:hyperlink>
          </w:p>
        </w:tc>
        <w:tc>
          <w:tcPr>
            <w:tcW w:w="2940" w:type="dxa"/>
            <w:tcBorders>
              <w:top w:val="nil"/>
              <w:left w:val="nil"/>
              <w:bottom w:val="single" w:sz="4" w:space="0" w:color="auto"/>
              <w:right w:val="single" w:sz="4" w:space="0" w:color="auto"/>
            </w:tcBorders>
            <w:shd w:val="clear" w:color="FFFFCC" w:fill="FFFFFF"/>
            <w:vAlign w:val="center"/>
            <w:hideMark/>
          </w:tcPr>
          <w:p w14:paraId="030339C5"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2DCBF756"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227DFFD7" w14:textId="77777777" w:rsidTr="00F462C1">
        <w:trPr>
          <w:trHeight w:val="97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1500F3F5"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59" w:anchor="'8 servizio trasp scolastico'!A1" w:history="1">
              <w:r w:rsidR="00F462C1" w:rsidRPr="00F462C1">
                <w:rPr>
                  <w:rFonts w:ascii="Calibri" w:eastAsia="Times New Roman" w:hAnsi="Calibri" w:cs="Calibri"/>
                  <w:color w:val="0563C1"/>
                  <w:u w:val="single"/>
                  <w:lang w:eastAsia="it-IT"/>
                </w:rPr>
                <w:t>Servizio di Trasporto scolastico</w:t>
              </w:r>
            </w:hyperlink>
          </w:p>
        </w:tc>
        <w:tc>
          <w:tcPr>
            <w:tcW w:w="2940" w:type="dxa"/>
            <w:tcBorders>
              <w:top w:val="nil"/>
              <w:left w:val="nil"/>
              <w:bottom w:val="single" w:sz="4" w:space="0" w:color="auto"/>
              <w:right w:val="single" w:sz="4" w:space="0" w:color="auto"/>
            </w:tcBorders>
            <w:shd w:val="clear" w:color="FFFFCC" w:fill="FFFFFF"/>
            <w:vAlign w:val="center"/>
            <w:hideMark/>
          </w:tcPr>
          <w:p w14:paraId="609BCB41"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53D160DE"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F462C1" w:rsidRPr="00F462C1" w14:paraId="38048264" w14:textId="77777777" w:rsidTr="00F462C1">
        <w:trPr>
          <w:trHeight w:val="2115"/>
        </w:trPr>
        <w:tc>
          <w:tcPr>
            <w:tcW w:w="5680" w:type="dxa"/>
            <w:tcBorders>
              <w:top w:val="nil"/>
              <w:left w:val="single" w:sz="4" w:space="0" w:color="auto"/>
              <w:bottom w:val="single" w:sz="4" w:space="0" w:color="auto"/>
              <w:right w:val="single" w:sz="4" w:space="0" w:color="auto"/>
            </w:tcBorders>
            <w:shd w:val="clear" w:color="auto" w:fill="auto"/>
            <w:vAlign w:val="bottom"/>
            <w:hideMark/>
          </w:tcPr>
          <w:p w14:paraId="56CC90C1"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0" w:anchor="'appalto inf 150 e serv  inf (2)'!A1" w:history="1">
              <w:r w:rsidR="00F462C1" w:rsidRPr="00F462C1">
                <w:rPr>
                  <w:rFonts w:ascii="Calibri" w:eastAsia="Times New Roman" w:hAnsi="Calibri" w:cs="Calibri"/>
                  <w:color w:val="0563C1"/>
                  <w:u w:val="single"/>
                  <w:lang w:eastAsia="it-IT"/>
                </w:rPr>
                <w:t xml:space="preserve">Affidamento appalto di lavori di importo inferiore ad €. 150.000,00 e servizi e forniture, ivi icompresi i servizi di ingegneria ed architettura e l'attività di progettazione, di importo inferiore a 140.000,00 tramite il sistema dell'affidamento diretto </w:t>
              </w:r>
            </w:hyperlink>
          </w:p>
        </w:tc>
        <w:tc>
          <w:tcPr>
            <w:tcW w:w="2940" w:type="dxa"/>
            <w:tcBorders>
              <w:top w:val="nil"/>
              <w:left w:val="nil"/>
              <w:bottom w:val="single" w:sz="4" w:space="0" w:color="auto"/>
              <w:right w:val="single" w:sz="4" w:space="0" w:color="auto"/>
            </w:tcBorders>
            <w:shd w:val="clear" w:color="FFFFCC" w:fill="FFFFFF"/>
            <w:vAlign w:val="center"/>
            <w:hideMark/>
          </w:tcPr>
          <w:p w14:paraId="00DA180E"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9D97FB1"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399A606C"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200B1A82"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1" w:anchor="'3 rilevazione presenze'!A1" w:history="1">
              <w:r w:rsidR="00F462C1" w:rsidRPr="00F462C1">
                <w:rPr>
                  <w:rFonts w:ascii="Calibri" w:eastAsia="Times New Roman" w:hAnsi="Calibri" w:cs="Calibri"/>
                  <w:color w:val="0563C1"/>
                  <w:u w:val="single"/>
                  <w:lang w:eastAsia="it-IT"/>
                </w:rPr>
                <w:t>Rilevazione presenze</w:t>
              </w:r>
            </w:hyperlink>
          </w:p>
        </w:tc>
        <w:tc>
          <w:tcPr>
            <w:tcW w:w="2940" w:type="dxa"/>
            <w:tcBorders>
              <w:top w:val="nil"/>
              <w:left w:val="nil"/>
              <w:bottom w:val="single" w:sz="4" w:space="0" w:color="auto"/>
              <w:right w:val="single" w:sz="4" w:space="0" w:color="auto"/>
            </w:tcBorders>
            <w:shd w:val="clear" w:color="FFFFCC" w:fill="FFFFFF"/>
            <w:vAlign w:val="center"/>
            <w:hideMark/>
          </w:tcPr>
          <w:p w14:paraId="6504C172"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027E128D"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123CD9A1"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14:paraId="7271E7B9"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2" w:anchor="'costituz fondo'!A1" w:history="1">
              <w:r w:rsidR="00F462C1" w:rsidRPr="00F462C1">
                <w:rPr>
                  <w:rFonts w:ascii="Calibri" w:eastAsia="Times New Roman" w:hAnsi="Calibri" w:cs="Calibri"/>
                  <w:color w:val="0563C1"/>
                  <w:u w:val="single"/>
                  <w:lang w:eastAsia="it-IT"/>
                </w:rPr>
                <w:t>Costituzione fondo risorse decentrate</w:t>
              </w:r>
            </w:hyperlink>
          </w:p>
        </w:tc>
        <w:tc>
          <w:tcPr>
            <w:tcW w:w="2940" w:type="dxa"/>
            <w:tcBorders>
              <w:top w:val="nil"/>
              <w:left w:val="nil"/>
              <w:bottom w:val="single" w:sz="4" w:space="0" w:color="auto"/>
              <w:right w:val="single" w:sz="4" w:space="0" w:color="auto"/>
            </w:tcBorders>
            <w:shd w:val="clear" w:color="FFFFCC" w:fill="FFFFFF"/>
            <w:vAlign w:val="center"/>
            <w:hideMark/>
          </w:tcPr>
          <w:p w14:paraId="16D3A8E8"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A) Acquisizione e progressione del personale</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14:paraId="51039A22"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bl>
    <w:p w14:paraId="5FCE5252" w14:textId="77777777" w:rsidR="00F462C1" w:rsidRDefault="00F462C1" w:rsidP="004E5858">
      <w:pPr>
        <w:spacing w:after="160" w:line="259" w:lineRule="auto"/>
      </w:pPr>
    </w:p>
    <w:p w14:paraId="27189F76" w14:textId="77777777" w:rsidR="004E5858" w:rsidRDefault="004E5858" w:rsidP="004E5858">
      <w:pPr>
        <w:spacing w:after="160" w:line="259" w:lineRule="auto"/>
      </w:pPr>
    </w:p>
    <w:p w14:paraId="199E927A" w14:textId="77777777" w:rsidR="00F462C1" w:rsidRDefault="00F462C1" w:rsidP="004E5858">
      <w:pPr>
        <w:spacing w:after="160" w:line="259" w:lineRule="auto"/>
      </w:pPr>
    </w:p>
    <w:p w14:paraId="2F29900E" w14:textId="77777777" w:rsidR="00F462C1" w:rsidRDefault="00F462C1">
      <w:pPr>
        <w:spacing w:after="160" w:line="259" w:lineRule="auto"/>
      </w:pPr>
      <w:r>
        <w:br w:type="page"/>
      </w:r>
    </w:p>
    <w:tbl>
      <w:tblPr>
        <w:tblW w:w="10471" w:type="dxa"/>
        <w:tblCellMar>
          <w:left w:w="70" w:type="dxa"/>
          <w:right w:w="70" w:type="dxa"/>
        </w:tblCellMar>
        <w:tblLook w:val="04A0" w:firstRow="1" w:lastRow="0" w:firstColumn="1" w:lastColumn="0" w:noHBand="0" w:noVBand="1"/>
      </w:tblPr>
      <w:tblGrid>
        <w:gridCol w:w="10471"/>
      </w:tblGrid>
      <w:tr w:rsidR="00F462C1" w:rsidRPr="00F462C1" w14:paraId="7E6AAFE8" w14:textId="77777777" w:rsidTr="00F462C1">
        <w:trPr>
          <w:trHeight w:val="368"/>
        </w:trPr>
        <w:tc>
          <w:tcPr>
            <w:tcW w:w="10471" w:type="dxa"/>
            <w:tcBorders>
              <w:top w:val="single" w:sz="4" w:space="0" w:color="000000"/>
              <w:left w:val="single" w:sz="4" w:space="0" w:color="000000"/>
              <w:bottom w:val="single" w:sz="4" w:space="0" w:color="000000"/>
              <w:right w:val="single" w:sz="4" w:space="0" w:color="000000"/>
            </w:tcBorders>
            <w:shd w:val="clear" w:color="C0C0C0" w:fill="D9D9D9"/>
            <w:vAlign w:val="center"/>
            <w:hideMark/>
          </w:tcPr>
          <w:p w14:paraId="5FA60069"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lastRenderedPageBreak/>
              <w:t>COMUNE: ROCCALUMERA</w:t>
            </w:r>
          </w:p>
        </w:tc>
      </w:tr>
      <w:tr w:rsidR="00F462C1" w:rsidRPr="00F462C1" w14:paraId="266E79E8" w14:textId="77777777" w:rsidTr="00F462C1">
        <w:trPr>
          <w:trHeight w:val="368"/>
        </w:trPr>
        <w:tc>
          <w:tcPr>
            <w:tcW w:w="10471" w:type="dxa"/>
            <w:tcBorders>
              <w:top w:val="nil"/>
              <w:left w:val="single" w:sz="4" w:space="0" w:color="000000"/>
              <w:bottom w:val="single" w:sz="4" w:space="0" w:color="000000"/>
              <w:right w:val="single" w:sz="4" w:space="0" w:color="000000"/>
            </w:tcBorders>
            <w:shd w:val="clear" w:color="C0C0C0" w:fill="D9D9D9"/>
            <w:vAlign w:val="center"/>
            <w:hideMark/>
          </w:tcPr>
          <w:p w14:paraId="5DEB4978"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PTPCT: 2025-2027</w:t>
            </w:r>
          </w:p>
        </w:tc>
      </w:tr>
      <w:tr w:rsidR="00F462C1" w:rsidRPr="00F462C1" w14:paraId="0A943B1C" w14:textId="77777777" w:rsidTr="00F462C1">
        <w:trPr>
          <w:trHeight w:val="368"/>
        </w:trPr>
        <w:tc>
          <w:tcPr>
            <w:tcW w:w="10471" w:type="dxa"/>
            <w:tcBorders>
              <w:top w:val="nil"/>
              <w:left w:val="single" w:sz="4" w:space="0" w:color="000000"/>
              <w:bottom w:val="nil"/>
              <w:right w:val="single" w:sz="4" w:space="0" w:color="000000"/>
            </w:tcBorders>
            <w:shd w:val="clear" w:color="C0C0C0" w:fill="D9D9D9"/>
            <w:vAlign w:val="center"/>
            <w:hideMark/>
          </w:tcPr>
          <w:p w14:paraId="77476FAD"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UFFICIO: Area Economico Finanziaria</w:t>
            </w:r>
          </w:p>
        </w:tc>
      </w:tr>
      <w:tr w:rsidR="00F462C1" w:rsidRPr="00F462C1" w14:paraId="3413032B" w14:textId="77777777" w:rsidTr="00F462C1">
        <w:trPr>
          <w:trHeight w:val="368"/>
        </w:trPr>
        <w:tc>
          <w:tcPr>
            <w:tcW w:w="10471" w:type="dxa"/>
            <w:tcBorders>
              <w:top w:val="single" w:sz="4" w:space="0" w:color="000000"/>
              <w:left w:val="single" w:sz="4" w:space="0" w:color="000000"/>
              <w:bottom w:val="nil"/>
              <w:right w:val="single" w:sz="4" w:space="0" w:color="000000"/>
            </w:tcBorders>
            <w:shd w:val="clear" w:color="C0C0C0" w:fill="D9D9D9"/>
            <w:vAlign w:val="center"/>
            <w:hideMark/>
          </w:tcPr>
          <w:p w14:paraId="73AC4D01"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RESPONSABILE E.Q. Dott.ssa Rossella Rigano</w:t>
            </w:r>
          </w:p>
        </w:tc>
      </w:tr>
    </w:tbl>
    <w:p w14:paraId="4E934B69" w14:textId="77777777" w:rsidR="00F462C1" w:rsidRDefault="00F462C1" w:rsidP="004E5858">
      <w:pPr>
        <w:spacing w:after="160" w:line="259" w:lineRule="auto"/>
      </w:pPr>
    </w:p>
    <w:tbl>
      <w:tblPr>
        <w:tblW w:w="10520" w:type="dxa"/>
        <w:tblCellMar>
          <w:left w:w="70" w:type="dxa"/>
          <w:right w:w="70" w:type="dxa"/>
        </w:tblCellMar>
        <w:tblLook w:val="04A0" w:firstRow="1" w:lastRow="0" w:firstColumn="1" w:lastColumn="0" w:noHBand="0" w:noVBand="1"/>
      </w:tblPr>
      <w:tblGrid>
        <w:gridCol w:w="5680"/>
        <w:gridCol w:w="2940"/>
        <w:gridCol w:w="1900"/>
      </w:tblGrid>
      <w:tr w:rsidR="00F462C1" w:rsidRPr="00F462C1" w14:paraId="7F1E960B" w14:textId="77777777" w:rsidTr="00F462C1">
        <w:trPr>
          <w:trHeight w:val="1185"/>
        </w:trPr>
        <w:tc>
          <w:tcPr>
            <w:tcW w:w="5680" w:type="dxa"/>
            <w:tcBorders>
              <w:top w:val="single" w:sz="4" w:space="0" w:color="auto"/>
              <w:left w:val="single" w:sz="4" w:space="0" w:color="auto"/>
              <w:bottom w:val="single" w:sz="4" w:space="0" w:color="auto"/>
              <w:right w:val="single" w:sz="4" w:space="0" w:color="auto"/>
            </w:tcBorders>
            <w:shd w:val="clear" w:color="33CCCC" w:fill="00B0F0"/>
            <w:vAlign w:val="center"/>
            <w:hideMark/>
          </w:tcPr>
          <w:p w14:paraId="3A1AF7DA" w14:textId="77777777" w:rsidR="00F462C1" w:rsidRPr="00F462C1" w:rsidRDefault="00F462C1" w:rsidP="00F462C1">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PROCESSO</w:t>
            </w:r>
          </w:p>
        </w:tc>
        <w:tc>
          <w:tcPr>
            <w:tcW w:w="2940" w:type="dxa"/>
            <w:tcBorders>
              <w:top w:val="single" w:sz="4" w:space="0" w:color="auto"/>
              <w:left w:val="nil"/>
              <w:bottom w:val="single" w:sz="4" w:space="0" w:color="auto"/>
              <w:right w:val="single" w:sz="4" w:space="0" w:color="auto"/>
            </w:tcBorders>
            <w:shd w:val="clear" w:color="33CCCC" w:fill="00B0F0"/>
            <w:vAlign w:val="center"/>
            <w:hideMark/>
          </w:tcPr>
          <w:p w14:paraId="37A33B2A" w14:textId="77777777" w:rsidR="00F462C1" w:rsidRPr="00F462C1" w:rsidRDefault="00F462C1" w:rsidP="00F462C1">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AREA DI RISCHIO</w:t>
            </w:r>
          </w:p>
        </w:tc>
        <w:tc>
          <w:tcPr>
            <w:tcW w:w="1900" w:type="dxa"/>
            <w:tcBorders>
              <w:top w:val="single" w:sz="4" w:space="0" w:color="auto"/>
              <w:left w:val="nil"/>
              <w:bottom w:val="single" w:sz="4" w:space="0" w:color="auto"/>
              <w:right w:val="single" w:sz="4" w:space="0" w:color="auto"/>
            </w:tcBorders>
            <w:shd w:val="clear" w:color="33CCCC" w:fill="00B0F0"/>
            <w:vAlign w:val="center"/>
            <w:hideMark/>
          </w:tcPr>
          <w:p w14:paraId="0C21935A" w14:textId="77777777" w:rsidR="00F462C1" w:rsidRPr="00F462C1" w:rsidRDefault="00F462C1" w:rsidP="00F462C1">
            <w:pPr>
              <w:spacing w:after="0" w:line="240" w:lineRule="auto"/>
              <w:jc w:val="center"/>
              <w:rPr>
                <w:rFonts w:ascii="Arial" w:eastAsia="Times New Roman" w:hAnsi="Arial" w:cs="Arial"/>
                <w:b/>
                <w:bCs/>
                <w:color w:val="000000"/>
                <w:sz w:val="14"/>
                <w:szCs w:val="14"/>
                <w:lang w:eastAsia="it-IT"/>
              </w:rPr>
            </w:pPr>
            <w:r w:rsidRPr="00F462C1">
              <w:rPr>
                <w:rFonts w:ascii="Arial" w:eastAsia="Times New Roman" w:hAnsi="Arial" w:cs="Arial"/>
                <w:b/>
                <w:bCs/>
                <w:color w:val="000000"/>
                <w:sz w:val="14"/>
                <w:szCs w:val="14"/>
                <w:lang w:eastAsia="it-IT"/>
              </w:rPr>
              <w:t xml:space="preserve"> PONDERAZIONE COMPLESSIVA (matrice probabilità/ impatto) / GIUDIZIO SINTETICO FINALE QUALITATIVO</w:t>
            </w:r>
          </w:p>
        </w:tc>
      </w:tr>
      <w:tr w:rsidR="00F462C1" w:rsidRPr="00F462C1" w14:paraId="5D7A38F9" w14:textId="77777777" w:rsidTr="00F462C1">
        <w:trPr>
          <w:trHeight w:val="108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536F2698"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3" w:anchor="'1 Accertamenti tributari'!A1" w:history="1">
              <w:r w:rsidR="00F462C1" w:rsidRPr="00F462C1">
                <w:rPr>
                  <w:rFonts w:ascii="Calibri" w:eastAsia="Times New Roman" w:hAnsi="Calibri" w:cs="Calibri"/>
                  <w:color w:val="0563C1"/>
                  <w:u w:val="single"/>
                  <w:lang w:eastAsia="it-IT"/>
                </w:rPr>
                <w:t>Accertamenti tributari</w:t>
              </w:r>
            </w:hyperlink>
          </w:p>
        </w:tc>
        <w:tc>
          <w:tcPr>
            <w:tcW w:w="2940" w:type="dxa"/>
            <w:tcBorders>
              <w:top w:val="nil"/>
              <w:left w:val="nil"/>
              <w:bottom w:val="single" w:sz="4" w:space="0" w:color="auto"/>
              <w:right w:val="single" w:sz="4" w:space="0" w:color="auto"/>
            </w:tcBorders>
            <w:shd w:val="clear" w:color="FFFFCC" w:fill="FFFFFF"/>
            <w:vAlign w:val="center"/>
            <w:hideMark/>
          </w:tcPr>
          <w:p w14:paraId="6A288622"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2FAEBC4A"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1FC44049" w14:textId="77777777" w:rsidTr="00F462C1">
        <w:trPr>
          <w:trHeight w:val="15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34E89D59"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4" w:anchor="'1 Bilancio di previsione'!A1" w:history="1">
              <w:r w:rsidR="00F462C1" w:rsidRPr="00F462C1">
                <w:rPr>
                  <w:rFonts w:ascii="Calibri" w:eastAsia="Times New Roman" w:hAnsi="Calibri" w:cs="Calibri"/>
                  <w:color w:val="0563C1"/>
                  <w:u w:val="single"/>
                  <w:lang w:eastAsia="it-IT"/>
                </w:rPr>
                <w:t>Bilancio di previsione</w:t>
              </w:r>
            </w:hyperlink>
          </w:p>
        </w:tc>
        <w:tc>
          <w:tcPr>
            <w:tcW w:w="2940" w:type="dxa"/>
            <w:tcBorders>
              <w:top w:val="nil"/>
              <w:left w:val="nil"/>
              <w:bottom w:val="single" w:sz="4" w:space="0" w:color="auto"/>
              <w:right w:val="single" w:sz="4" w:space="0" w:color="auto"/>
            </w:tcBorders>
            <w:shd w:val="clear" w:color="FFFFCC" w:fill="FFFFFF"/>
            <w:vAlign w:val="center"/>
            <w:hideMark/>
          </w:tcPr>
          <w:p w14:paraId="5AE92098"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F) Gestione delle entrate, delle spese e del patrimonio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3C944913"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1C532AE2" w14:textId="77777777" w:rsidTr="00F462C1">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46E2F6F4"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5" w:anchor="'31 determine impegno'!A1" w:history="1">
              <w:r w:rsidR="00F462C1" w:rsidRPr="00F462C1">
                <w:rPr>
                  <w:rFonts w:ascii="Calibri" w:eastAsia="Times New Roman" w:hAnsi="Calibri" w:cs="Calibri"/>
                  <w:color w:val="0563C1"/>
                  <w:u w:val="single"/>
                  <w:lang w:eastAsia="it-IT"/>
                </w:rPr>
                <w:t>Determine di impegno</w:t>
              </w:r>
            </w:hyperlink>
          </w:p>
        </w:tc>
        <w:tc>
          <w:tcPr>
            <w:tcW w:w="2940" w:type="dxa"/>
            <w:tcBorders>
              <w:top w:val="nil"/>
              <w:left w:val="nil"/>
              <w:bottom w:val="single" w:sz="4" w:space="0" w:color="auto"/>
              <w:right w:val="single" w:sz="4" w:space="0" w:color="auto"/>
            </w:tcBorders>
            <w:shd w:val="clear" w:color="FFFFCC" w:fill="FFFFFF"/>
            <w:vAlign w:val="center"/>
            <w:hideMark/>
          </w:tcPr>
          <w:p w14:paraId="0C28BE98"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1224796E"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33E677DF" w14:textId="77777777" w:rsidTr="00F462C1">
        <w:trPr>
          <w:trHeight w:val="900"/>
        </w:trPr>
        <w:tc>
          <w:tcPr>
            <w:tcW w:w="5680" w:type="dxa"/>
            <w:tcBorders>
              <w:top w:val="nil"/>
              <w:left w:val="nil"/>
              <w:bottom w:val="nil"/>
              <w:right w:val="nil"/>
            </w:tcBorders>
            <w:shd w:val="clear" w:color="auto" w:fill="auto"/>
            <w:noWrap/>
            <w:vAlign w:val="bottom"/>
            <w:hideMark/>
          </w:tcPr>
          <w:p w14:paraId="3DA0E33D"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6" w:anchor="'determine di liquidazione'!A1" w:history="1">
              <w:r w:rsidR="00F462C1" w:rsidRPr="00F462C1">
                <w:rPr>
                  <w:rFonts w:ascii="Calibri" w:eastAsia="Times New Roman" w:hAnsi="Calibri" w:cs="Calibri"/>
                  <w:color w:val="0563C1"/>
                  <w:u w:val="single"/>
                  <w:lang w:eastAsia="it-IT"/>
                </w:rPr>
                <w:t>Determine di liquidazione</w:t>
              </w:r>
            </w:hyperlink>
          </w:p>
        </w:tc>
        <w:tc>
          <w:tcPr>
            <w:tcW w:w="2940" w:type="dxa"/>
            <w:tcBorders>
              <w:top w:val="nil"/>
              <w:left w:val="single" w:sz="4" w:space="0" w:color="auto"/>
              <w:bottom w:val="single" w:sz="4" w:space="0" w:color="auto"/>
              <w:right w:val="single" w:sz="4" w:space="0" w:color="auto"/>
            </w:tcBorders>
            <w:shd w:val="clear" w:color="FFFFCC" w:fill="FFFFFF"/>
            <w:vAlign w:val="center"/>
            <w:hideMark/>
          </w:tcPr>
          <w:p w14:paraId="603A6B68"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3C37633A"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4F386179" w14:textId="77777777" w:rsidTr="00F462C1">
        <w:trPr>
          <w:trHeight w:val="15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2B916AA6"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7" w:anchor="'3 Rendiconto'!A1" w:history="1">
              <w:r w:rsidR="00F462C1" w:rsidRPr="00F462C1">
                <w:rPr>
                  <w:rFonts w:ascii="Calibri" w:eastAsia="Times New Roman" w:hAnsi="Calibri" w:cs="Calibri"/>
                  <w:color w:val="0563C1"/>
                  <w:u w:val="single"/>
                  <w:lang w:eastAsia="it-IT"/>
                </w:rPr>
                <w:t>Rendiconto</w:t>
              </w:r>
            </w:hyperlink>
          </w:p>
        </w:tc>
        <w:tc>
          <w:tcPr>
            <w:tcW w:w="2940" w:type="dxa"/>
            <w:tcBorders>
              <w:top w:val="nil"/>
              <w:left w:val="nil"/>
              <w:bottom w:val="single" w:sz="4" w:space="0" w:color="auto"/>
              <w:right w:val="single" w:sz="4" w:space="0" w:color="auto"/>
            </w:tcBorders>
            <w:shd w:val="clear" w:color="FFFFCC" w:fill="FFFFFF"/>
            <w:vAlign w:val="center"/>
            <w:hideMark/>
          </w:tcPr>
          <w:p w14:paraId="04B52478"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F) Gestione delle entrate, delle spese e del patrimonio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3444D1FB"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bl>
    <w:p w14:paraId="39515560" w14:textId="77777777" w:rsidR="00F462C1" w:rsidRDefault="00F462C1" w:rsidP="004E5858">
      <w:pPr>
        <w:spacing w:after="160" w:line="259" w:lineRule="auto"/>
      </w:pPr>
    </w:p>
    <w:p w14:paraId="76DC83C9" w14:textId="77777777" w:rsidR="00F462C1" w:rsidRDefault="00F462C1" w:rsidP="004E5858">
      <w:pPr>
        <w:spacing w:after="160" w:line="259" w:lineRule="auto"/>
      </w:pPr>
    </w:p>
    <w:p w14:paraId="3E52FBE8" w14:textId="77777777" w:rsidR="00F462C1" w:rsidRDefault="00F462C1">
      <w:pPr>
        <w:spacing w:after="160" w:line="259" w:lineRule="auto"/>
      </w:pPr>
      <w:r>
        <w:br w:type="page"/>
      </w:r>
    </w:p>
    <w:tbl>
      <w:tblPr>
        <w:tblW w:w="10483" w:type="dxa"/>
        <w:tblCellMar>
          <w:left w:w="70" w:type="dxa"/>
          <w:right w:w="70" w:type="dxa"/>
        </w:tblCellMar>
        <w:tblLook w:val="04A0" w:firstRow="1" w:lastRow="0" w:firstColumn="1" w:lastColumn="0" w:noHBand="0" w:noVBand="1"/>
      </w:tblPr>
      <w:tblGrid>
        <w:gridCol w:w="10483"/>
      </w:tblGrid>
      <w:tr w:rsidR="00F462C1" w:rsidRPr="00F462C1" w14:paraId="2D149E93" w14:textId="77777777" w:rsidTr="00F462C1">
        <w:trPr>
          <w:trHeight w:val="374"/>
        </w:trPr>
        <w:tc>
          <w:tcPr>
            <w:tcW w:w="10483" w:type="dxa"/>
            <w:tcBorders>
              <w:top w:val="single" w:sz="4" w:space="0" w:color="000000"/>
              <w:left w:val="single" w:sz="4" w:space="0" w:color="000000"/>
              <w:bottom w:val="single" w:sz="4" w:space="0" w:color="000000"/>
              <w:right w:val="single" w:sz="4" w:space="0" w:color="000000"/>
            </w:tcBorders>
            <w:shd w:val="clear" w:color="C0C0C0" w:fill="D9D9D9"/>
            <w:vAlign w:val="center"/>
            <w:hideMark/>
          </w:tcPr>
          <w:p w14:paraId="1B307567"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lastRenderedPageBreak/>
              <w:t>COMUNE: ROCCALUMERA</w:t>
            </w:r>
          </w:p>
        </w:tc>
      </w:tr>
      <w:tr w:rsidR="00F462C1" w:rsidRPr="00F462C1" w14:paraId="235CEE71" w14:textId="77777777" w:rsidTr="00F462C1">
        <w:trPr>
          <w:trHeight w:val="374"/>
        </w:trPr>
        <w:tc>
          <w:tcPr>
            <w:tcW w:w="10483" w:type="dxa"/>
            <w:tcBorders>
              <w:top w:val="nil"/>
              <w:left w:val="single" w:sz="4" w:space="0" w:color="000000"/>
              <w:bottom w:val="single" w:sz="4" w:space="0" w:color="000000"/>
              <w:right w:val="single" w:sz="4" w:space="0" w:color="000000"/>
            </w:tcBorders>
            <w:shd w:val="clear" w:color="C0C0C0" w:fill="D9D9D9"/>
            <w:vAlign w:val="center"/>
            <w:hideMark/>
          </w:tcPr>
          <w:p w14:paraId="0B14430D"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PTPCT: 2025-2027</w:t>
            </w:r>
          </w:p>
        </w:tc>
      </w:tr>
      <w:tr w:rsidR="00F462C1" w:rsidRPr="00F462C1" w14:paraId="4CA38475" w14:textId="77777777" w:rsidTr="00F462C1">
        <w:trPr>
          <w:trHeight w:val="374"/>
        </w:trPr>
        <w:tc>
          <w:tcPr>
            <w:tcW w:w="10483" w:type="dxa"/>
            <w:tcBorders>
              <w:top w:val="nil"/>
              <w:left w:val="single" w:sz="4" w:space="0" w:color="000000"/>
              <w:bottom w:val="nil"/>
              <w:right w:val="single" w:sz="4" w:space="0" w:color="000000"/>
            </w:tcBorders>
            <w:shd w:val="clear" w:color="C0C0C0" w:fill="D9D9D9"/>
            <w:vAlign w:val="center"/>
            <w:hideMark/>
          </w:tcPr>
          <w:p w14:paraId="3F3418AD"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UFFICIO: Area Tecnica</w:t>
            </w:r>
          </w:p>
        </w:tc>
      </w:tr>
      <w:tr w:rsidR="00F462C1" w:rsidRPr="00F462C1" w14:paraId="5738CEA4" w14:textId="77777777" w:rsidTr="00F462C1">
        <w:trPr>
          <w:trHeight w:val="374"/>
        </w:trPr>
        <w:tc>
          <w:tcPr>
            <w:tcW w:w="10483" w:type="dxa"/>
            <w:tcBorders>
              <w:top w:val="single" w:sz="4" w:space="0" w:color="000000"/>
              <w:left w:val="single" w:sz="4" w:space="0" w:color="000000"/>
              <w:bottom w:val="nil"/>
              <w:right w:val="single" w:sz="4" w:space="0" w:color="000000"/>
            </w:tcBorders>
            <w:shd w:val="clear" w:color="C0C0C0" w:fill="D9D9D9"/>
            <w:vAlign w:val="center"/>
            <w:hideMark/>
          </w:tcPr>
          <w:p w14:paraId="381D4DA7" w14:textId="77777777" w:rsidR="00F462C1" w:rsidRP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RESPONSABILE E.Q. Geom. Giovanna Cuppari</w:t>
            </w:r>
          </w:p>
        </w:tc>
      </w:tr>
    </w:tbl>
    <w:p w14:paraId="0B3248B6" w14:textId="77777777" w:rsidR="00F462C1" w:rsidRDefault="00F462C1" w:rsidP="004E5858">
      <w:pPr>
        <w:spacing w:after="160" w:line="259" w:lineRule="auto"/>
      </w:pPr>
    </w:p>
    <w:tbl>
      <w:tblPr>
        <w:tblW w:w="10520" w:type="dxa"/>
        <w:tblCellMar>
          <w:left w:w="70" w:type="dxa"/>
          <w:right w:w="70" w:type="dxa"/>
        </w:tblCellMar>
        <w:tblLook w:val="04A0" w:firstRow="1" w:lastRow="0" w:firstColumn="1" w:lastColumn="0" w:noHBand="0" w:noVBand="1"/>
      </w:tblPr>
      <w:tblGrid>
        <w:gridCol w:w="5680"/>
        <w:gridCol w:w="2940"/>
        <w:gridCol w:w="1900"/>
      </w:tblGrid>
      <w:tr w:rsidR="00F462C1" w:rsidRPr="00F462C1" w14:paraId="041A6E5D" w14:textId="77777777" w:rsidTr="00F462C1">
        <w:trPr>
          <w:trHeight w:val="1185"/>
        </w:trPr>
        <w:tc>
          <w:tcPr>
            <w:tcW w:w="5680" w:type="dxa"/>
            <w:tcBorders>
              <w:top w:val="single" w:sz="4" w:space="0" w:color="auto"/>
              <w:left w:val="single" w:sz="4" w:space="0" w:color="auto"/>
              <w:bottom w:val="single" w:sz="4" w:space="0" w:color="auto"/>
              <w:right w:val="single" w:sz="4" w:space="0" w:color="auto"/>
            </w:tcBorders>
            <w:shd w:val="clear" w:color="33CCCC" w:fill="00B0F0"/>
            <w:vAlign w:val="center"/>
            <w:hideMark/>
          </w:tcPr>
          <w:p w14:paraId="5E1DC2B8" w14:textId="77777777" w:rsidR="00F462C1" w:rsidRPr="00F462C1" w:rsidRDefault="00F462C1" w:rsidP="00F462C1">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PROCESSO</w:t>
            </w:r>
          </w:p>
        </w:tc>
        <w:tc>
          <w:tcPr>
            <w:tcW w:w="2940" w:type="dxa"/>
            <w:tcBorders>
              <w:top w:val="single" w:sz="4" w:space="0" w:color="auto"/>
              <w:left w:val="nil"/>
              <w:bottom w:val="single" w:sz="4" w:space="0" w:color="auto"/>
              <w:right w:val="single" w:sz="4" w:space="0" w:color="auto"/>
            </w:tcBorders>
            <w:shd w:val="clear" w:color="33CCCC" w:fill="00B0F0"/>
            <w:vAlign w:val="center"/>
            <w:hideMark/>
          </w:tcPr>
          <w:p w14:paraId="36C3F3A5" w14:textId="77777777" w:rsidR="00F462C1" w:rsidRPr="00F462C1" w:rsidRDefault="00F462C1" w:rsidP="00F462C1">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AREA DI RISCHIO</w:t>
            </w:r>
          </w:p>
        </w:tc>
        <w:tc>
          <w:tcPr>
            <w:tcW w:w="1900" w:type="dxa"/>
            <w:tcBorders>
              <w:top w:val="single" w:sz="4" w:space="0" w:color="auto"/>
              <w:left w:val="nil"/>
              <w:bottom w:val="single" w:sz="4" w:space="0" w:color="auto"/>
              <w:right w:val="single" w:sz="4" w:space="0" w:color="auto"/>
            </w:tcBorders>
            <w:shd w:val="clear" w:color="33CCCC" w:fill="00B0F0"/>
            <w:vAlign w:val="center"/>
            <w:hideMark/>
          </w:tcPr>
          <w:p w14:paraId="1666E2E0" w14:textId="77777777" w:rsidR="00F462C1" w:rsidRPr="00F462C1" w:rsidRDefault="00F462C1" w:rsidP="00F462C1">
            <w:pPr>
              <w:spacing w:after="0" w:line="240" w:lineRule="auto"/>
              <w:jc w:val="center"/>
              <w:rPr>
                <w:rFonts w:ascii="Arial" w:eastAsia="Times New Roman" w:hAnsi="Arial" w:cs="Arial"/>
                <w:b/>
                <w:bCs/>
                <w:color w:val="000000"/>
                <w:sz w:val="14"/>
                <w:szCs w:val="14"/>
                <w:lang w:eastAsia="it-IT"/>
              </w:rPr>
            </w:pPr>
            <w:r w:rsidRPr="00F462C1">
              <w:rPr>
                <w:rFonts w:ascii="Arial" w:eastAsia="Times New Roman" w:hAnsi="Arial" w:cs="Arial"/>
                <w:b/>
                <w:bCs/>
                <w:color w:val="000000"/>
                <w:sz w:val="14"/>
                <w:szCs w:val="14"/>
                <w:lang w:eastAsia="it-IT"/>
              </w:rPr>
              <w:t xml:space="preserve"> PONDERAZIONE COMPLESSIVA (matrice probabilità/ impatto) / GIUDIZIO SINTETICO FINALE QUALITATIVO</w:t>
            </w:r>
          </w:p>
        </w:tc>
      </w:tr>
      <w:tr w:rsidR="00F462C1" w:rsidRPr="00F462C1" w14:paraId="2A539A0F" w14:textId="77777777" w:rsidTr="00F462C1">
        <w:trPr>
          <w:trHeight w:val="60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0508A81A"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8" w:anchor="'1 Aggiornamento Piano comunale '!A1" w:history="1">
              <w:r w:rsidR="00F462C1" w:rsidRPr="00F462C1">
                <w:rPr>
                  <w:rFonts w:ascii="Calibri" w:eastAsia="Times New Roman" w:hAnsi="Calibri" w:cs="Calibri"/>
                  <w:color w:val="0563C1"/>
                  <w:u w:val="single"/>
                  <w:lang w:eastAsia="it-IT"/>
                </w:rPr>
                <w:t>Aggiornamento Piano comunale per la protezione civile</w:t>
              </w:r>
            </w:hyperlink>
          </w:p>
        </w:tc>
        <w:tc>
          <w:tcPr>
            <w:tcW w:w="2940" w:type="dxa"/>
            <w:tcBorders>
              <w:top w:val="nil"/>
              <w:left w:val="nil"/>
              <w:bottom w:val="single" w:sz="4" w:space="0" w:color="auto"/>
              <w:right w:val="single" w:sz="4" w:space="0" w:color="auto"/>
            </w:tcBorders>
            <w:shd w:val="clear" w:color="FFFFCC" w:fill="FFFFFF"/>
            <w:vAlign w:val="center"/>
            <w:hideMark/>
          </w:tcPr>
          <w:p w14:paraId="38259768"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I.R) Progettazione</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152E3FD5"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55902BAD" w14:textId="77777777" w:rsidTr="00F462C1">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6449F675"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69" w:anchor="'4 Commercio itinerante su aree '!A1" w:history="1">
              <w:r w:rsidR="00F462C1" w:rsidRPr="00F462C1">
                <w:rPr>
                  <w:rFonts w:ascii="Calibri" w:eastAsia="Times New Roman" w:hAnsi="Calibri" w:cs="Calibri"/>
                  <w:color w:val="0563C1"/>
                  <w:u w:val="single"/>
                  <w:lang w:eastAsia="it-IT"/>
                </w:rPr>
                <w:t>Commercio itinerante su aree pubbliche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14:paraId="0480CB83" w14:textId="77777777" w:rsidR="00F462C1" w:rsidRPr="00F462C1" w:rsidRDefault="00F462C1" w:rsidP="00F462C1">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5C0C0E5F"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697927ED" w14:textId="77777777" w:rsidTr="00F462C1">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16E86B89"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0" w:anchor="'4 Commercio permanente su area '!A1" w:history="1">
              <w:r w:rsidR="00F462C1" w:rsidRPr="00F462C1">
                <w:rPr>
                  <w:rFonts w:ascii="Calibri" w:eastAsia="Times New Roman" w:hAnsi="Calibri" w:cs="Calibri"/>
                  <w:color w:val="0563C1"/>
                  <w:u w:val="single"/>
                  <w:lang w:eastAsia="it-IT"/>
                </w:rPr>
                <w:t>Commercio permanente su aree pubbliche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14:paraId="6D721885" w14:textId="77777777" w:rsidR="00F462C1" w:rsidRPr="00F462C1" w:rsidRDefault="00F462C1" w:rsidP="00F462C1">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D239788"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5FC95C36"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67FDA209"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1" w:anchor="'1 Gestione Abusi edilizi '!A1" w:history="1">
              <w:r w:rsidR="00F462C1" w:rsidRPr="00F462C1">
                <w:rPr>
                  <w:rFonts w:ascii="Calibri" w:eastAsia="Times New Roman" w:hAnsi="Calibri" w:cs="Calibri"/>
                  <w:color w:val="0563C1"/>
                  <w:u w:val="single"/>
                  <w:lang w:eastAsia="it-IT"/>
                </w:rPr>
                <w:t>Gestione abusi edilizi ( sanatoria - Condono - Demolizione )</w:t>
              </w:r>
            </w:hyperlink>
          </w:p>
        </w:tc>
        <w:tc>
          <w:tcPr>
            <w:tcW w:w="2940" w:type="dxa"/>
            <w:tcBorders>
              <w:top w:val="nil"/>
              <w:left w:val="nil"/>
              <w:bottom w:val="single" w:sz="4" w:space="0" w:color="auto"/>
              <w:right w:val="single" w:sz="4" w:space="0" w:color="auto"/>
            </w:tcBorders>
            <w:shd w:val="clear" w:color="FFFFCC" w:fill="FFFFFF"/>
            <w:vAlign w:val="center"/>
            <w:hideMark/>
          </w:tcPr>
          <w:p w14:paraId="083E258A"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5332D2AF"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4081C255" w14:textId="77777777" w:rsidTr="00F462C1">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4AE37F40"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2" w:anchor="'16 Inquinamento idrico- Autoriz'!A1" w:history="1">
              <w:r w:rsidR="00F462C1" w:rsidRPr="00F462C1">
                <w:rPr>
                  <w:rFonts w:ascii="Calibri" w:eastAsia="Times New Roman" w:hAnsi="Calibri" w:cs="Calibri"/>
                  <w:color w:val="0563C1"/>
                  <w:u w:val="single"/>
                  <w:lang w:eastAsia="it-IT"/>
                </w:rPr>
                <w:t>Inquinamento idrico: Autorizzazione allacciamento alla pubblica fognatura per stabili di civile abitazione</w:t>
              </w:r>
            </w:hyperlink>
          </w:p>
        </w:tc>
        <w:tc>
          <w:tcPr>
            <w:tcW w:w="2940" w:type="dxa"/>
            <w:tcBorders>
              <w:top w:val="nil"/>
              <w:left w:val="nil"/>
              <w:bottom w:val="single" w:sz="4" w:space="0" w:color="auto"/>
              <w:right w:val="single" w:sz="4" w:space="0" w:color="auto"/>
            </w:tcBorders>
            <w:shd w:val="clear" w:color="FFFFCC" w:fill="FFFFFF"/>
            <w:vAlign w:val="center"/>
            <w:hideMark/>
          </w:tcPr>
          <w:p w14:paraId="149588DA" w14:textId="77777777" w:rsidR="00F462C1" w:rsidRPr="00F462C1" w:rsidRDefault="00F462C1" w:rsidP="00F462C1">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7AFDB6D"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5C8B9752" w14:textId="77777777" w:rsidTr="00F462C1">
        <w:trPr>
          <w:trHeight w:val="76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4D0919A2"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3" w:anchor="'5 Interventi di somma urgenza'!A1" w:history="1">
              <w:r w:rsidR="00F462C1" w:rsidRPr="00F462C1">
                <w:rPr>
                  <w:rFonts w:ascii="Calibri" w:eastAsia="Times New Roman" w:hAnsi="Calibri" w:cs="Calibri"/>
                  <w:color w:val="0563C1"/>
                  <w:u w:val="single"/>
                  <w:lang w:eastAsia="it-IT"/>
                </w:rPr>
                <w:t>Interventi di somma urgenza</w:t>
              </w:r>
            </w:hyperlink>
          </w:p>
        </w:tc>
        <w:tc>
          <w:tcPr>
            <w:tcW w:w="2940" w:type="dxa"/>
            <w:tcBorders>
              <w:top w:val="nil"/>
              <w:left w:val="nil"/>
              <w:bottom w:val="single" w:sz="4" w:space="0" w:color="auto"/>
              <w:right w:val="single" w:sz="4" w:space="0" w:color="auto"/>
            </w:tcBorders>
            <w:shd w:val="clear" w:color="FFFFCC" w:fill="FFFFFF"/>
            <w:vAlign w:val="center"/>
            <w:hideMark/>
          </w:tcPr>
          <w:p w14:paraId="71294520"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I.S) Interventi di somma urgenza</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574DBE55"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30239639"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723919D3"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4" w:anchor="'20 Isole ecologiche- controllo '!A1" w:history="1">
              <w:r w:rsidR="00F462C1" w:rsidRPr="00F462C1">
                <w:rPr>
                  <w:rFonts w:ascii="Calibri" w:eastAsia="Times New Roman" w:hAnsi="Calibri" w:cs="Calibri"/>
                  <w:color w:val="0563C1"/>
                  <w:u w:val="single"/>
                  <w:lang w:eastAsia="it-IT"/>
                </w:rPr>
                <w:t>Isole ecologiche: controllo servizio di raccolta</w:t>
              </w:r>
            </w:hyperlink>
          </w:p>
        </w:tc>
        <w:tc>
          <w:tcPr>
            <w:tcW w:w="2940" w:type="dxa"/>
            <w:tcBorders>
              <w:top w:val="nil"/>
              <w:left w:val="nil"/>
              <w:bottom w:val="single" w:sz="4" w:space="0" w:color="auto"/>
              <w:right w:val="single" w:sz="4" w:space="0" w:color="auto"/>
            </w:tcBorders>
            <w:shd w:val="clear" w:color="FFFFCC" w:fill="FFFFFF"/>
            <w:vAlign w:val="center"/>
            <w:hideMark/>
          </w:tcPr>
          <w:p w14:paraId="13A0A938"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15887CAC"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2051359C" w14:textId="77777777" w:rsidTr="00F462C1">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6046C3F9"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5" w:anchor="'35 Manifestazioni fieristiche-F'!A1" w:history="1">
              <w:r w:rsidR="00F462C1" w:rsidRPr="00F462C1">
                <w:rPr>
                  <w:rFonts w:ascii="Calibri" w:eastAsia="Times New Roman" w:hAnsi="Calibri" w:cs="Calibri"/>
                  <w:color w:val="0563C1"/>
                  <w:u w:val="single"/>
                  <w:lang w:eastAsia="it-IT"/>
                </w:rPr>
                <w:t>Manifestazioni fieristiche-Fiere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14:paraId="15D91B4D" w14:textId="77777777" w:rsidR="00F462C1" w:rsidRPr="00F462C1" w:rsidRDefault="00F462C1" w:rsidP="00F462C1">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4F90568"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30AE5E44" w14:textId="77777777" w:rsidTr="00F462C1">
        <w:trPr>
          <w:trHeight w:val="127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66825871"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6" w:anchor="'9 Manutenzione straordinaria (l'!A1" w:history="1">
              <w:r w:rsidR="00F462C1" w:rsidRPr="00F462C1">
                <w:rPr>
                  <w:rFonts w:ascii="Calibri" w:eastAsia="Times New Roman" w:hAnsi="Calibri" w:cs="Calibri"/>
                  <w:color w:val="0563C1"/>
                  <w:u w:val="single"/>
                  <w:lang w:eastAsia="it-IT"/>
                </w:rPr>
                <w:t>Manutenzione straordinaria (leggera) - CILA</w:t>
              </w:r>
            </w:hyperlink>
          </w:p>
        </w:tc>
        <w:tc>
          <w:tcPr>
            <w:tcW w:w="2940" w:type="dxa"/>
            <w:tcBorders>
              <w:top w:val="nil"/>
              <w:left w:val="nil"/>
              <w:bottom w:val="single" w:sz="4" w:space="0" w:color="auto"/>
              <w:right w:val="single" w:sz="4" w:space="0" w:color="auto"/>
            </w:tcBorders>
            <w:shd w:val="clear" w:color="FFFFCC" w:fill="FFFFFF"/>
            <w:vAlign w:val="center"/>
            <w:hideMark/>
          </w:tcPr>
          <w:p w14:paraId="3187DECA"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47AA8E6"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0A999C38" w14:textId="77777777" w:rsidTr="00F462C1">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2C6320F5"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7" w:anchor="'10 Manutenzione straordinaria ('!A1" w:history="1">
              <w:r w:rsidR="00F462C1" w:rsidRPr="00F462C1">
                <w:rPr>
                  <w:rFonts w:ascii="Calibri" w:eastAsia="Times New Roman" w:hAnsi="Calibri" w:cs="Calibri"/>
                  <w:color w:val="0563C1"/>
                  <w:u w:val="single"/>
                  <w:lang w:eastAsia="it-IT"/>
                </w:rPr>
                <w:t>Manutenzione straordinaria (pesante) - SCIA</w:t>
              </w:r>
            </w:hyperlink>
          </w:p>
        </w:tc>
        <w:tc>
          <w:tcPr>
            <w:tcW w:w="2940" w:type="dxa"/>
            <w:tcBorders>
              <w:top w:val="nil"/>
              <w:left w:val="nil"/>
              <w:bottom w:val="single" w:sz="4" w:space="0" w:color="auto"/>
              <w:right w:val="single" w:sz="4" w:space="0" w:color="auto"/>
            </w:tcBorders>
            <w:shd w:val="clear" w:color="FFFFCC" w:fill="FFFFFF"/>
            <w:vAlign w:val="center"/>
            <w:hideMark/>
          </w:tcPr>
          <w:p w14:paraId="71F43111" w14:textId="77777777" w:rsidR="00F462C1" w:rsidRPr="00F462C1" w:rsidRDefault="00F462C1" w:rsidP="00F462C1">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00B3FC1"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2C72652C" w14:textId="77777777" w:rsidTr="00F462C1">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420AC04C"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8" w:anchor="' 1 Permesso di costruire - Auto'!A1" w:history="1">
              <w:r w:rsidR="00F462C1" w:rsidRPr="00F462C1">
                <w:rPr>
                  <w:rFonts w:ascii="Calibri" w:eastAsia="Times New Roman" w:hAnsi="Calibri" w:cs="Calibri"/>
                  <w:color w:val="0563C1"/>
                  <w:u w:val="single"/>
                  <w:lang w:eastAsia="it-IT"/>
                </w:rPr>
                <w:t>Permesso di costruire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14:paraId="3180070A" w14:textId="77777777" w:rsidR="00F462C1" w:rsidRPr="00F462C1" w:rsidRDefault="00F462C1" w:rsidP="00F462C1">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179AE5E6"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5A5F4C3F" w14:textId="77777777" w:rsidTr="00F462C1">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3BA020CD"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79" w:anchor="' 2 Permesso di costruire in san'!A1" w:history="1">
              <w:r w:rsidR="00F462C1" w:rsidRPr="00F462C1">
                <w:rPr>
                  <w:rFonts w:ascii="Calibri" w:eastAsia="Times New Roman" w:hAnsi="Calibri" w:cs="Calibri"/>
                  <w:color w:val="0563C1"/>
                  <w:u w:val="single"/>
                  <w:lang w:eastAsia="it-IT"/>
                </w:rPr>
                <w:t>Permesso di costruire in sanatoria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14:paraId="09172DD2" w14:textId="77777777" w:rsidR="00F462C1" w:rsidRPr="00F462C1" w:rsidRDefault="00F462C1" w:rsidP="00F462C1">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5945807E"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72AAE8CA"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14FCEB00"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0" w:anchor="'4 Piani urbanistici attuativi a'!A1" w:history="1">
              <w:r w:rsidR="00F462C1" w:rsidRPr="00F462C1">
                <w:rPr>
                  <w:rFonts w:ascii="Calibri" w:eastAsia="Times New Roman" w:hAnsi="Calibri" w:cs="Calibri"/>
                  <w:color w:val="0563C1"/>
                  <w:u w:val="single"/>
                  <w:lang w:eastAsia="it-IT"/>
                </w:rPr>
                <w:t>Piani urbanistici attuativi ad iniziativa privata</w:t>
              </w:r>
            </w:hyperlink>
          </w:p>
        </w:tc>
        <w:tc>
          <w:tcPr>
            <w:tcW w:w="2940" w:type="dxa"/>
            <w:tcBorders>
              <w:top w:val="nil"/>
              <w:left w:val="nil"/>
              <w:bottom w:val="single" w:sz="4" w:space="0" w:color="auto"/>
              <w:right w:val="single" w:sz="4" w:space="0" w:color="auto"/>
            </w:tcBorders>
            <w:shd w:val="clear" w:color="FFFFCC" w:fill="FFFFFF"/>
            <w:vAlign w:val="center"/>
            <w:hideMark/>
          </w:tcPr>
          <w:p w14:paraId="45D017DF"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I.L) Pianificazione urbanistica</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5B309AAE"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7B600147" w14:textId="77777777" w:rsidTr="00F462C1">
        <w:trPr>
          <w:trHeight w:val="1020"/>
        </w:trPr>
        <w:tc>
          <w:tcPr>
            <w:tcW w:w="5680" w:type="dxa"/>
            <w:tcBorders>
              <w:top w:val="nil"/>
              <w:left w:val="single" w:sz="4" w:space="0" w:color="auto"/>
              <w:bottom w:val="single" w:sz="4" w:space="0" w:color="auto"/>
              <w:right w:val="single" w:sz="4" w:space="0" w:color="auto"/>
            </w:tcBorders>
            <w:shd w:val="clear" w:color="auto" w:fill="auto"/>
            <w:vAlign w:val="bottom"/>
            <w:hideMark/>
          </w:tcPr>
          <w:p w14:paraId="21B17696"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1" w:anchor="'progr trien llpp e trien beni'!A1" w:history="1">
              <w:r w:rsidR="00F462C1" w:rsidRPr="00F462C1">
                <w:rPr>
                  <w:rFonts w:ascii="Calibri" w:eastAsia="Times New Roman" w:hAnsi="Calibri" w:cs="Calibri"/>
                  <w:color w:val="0563C1"/>
                  <w:u w:val="single"/>
                  <w:lang w:eastAsia="it-IT"/>
                </w:rPr>
                <w:t>Programmazione triennale LL.PP. E programma triennale beni e servizi</w:t>
              </w:r>
            </w:hyperlink>
          </w:p>
        </w:tc>
        <w:tc>
          <w:tcPr>
            <w:tcW w:w="2940" w:type="dxa"/>
            <w:tcBorders>
              <w:top w:val="nil"/>
              <w:left w:val="nil"/>
              <w:bottom w:val="single" w:sz="4" w:space="0" w:color="auto"/>
              <w:right w:val="single" w:sz="4" w:space="0" w:color="auto"/>
            </w:tcBorders>
            <w:shd w:val="clear" w:color="FFFFCC" w:fill="FFFFFF"/>
            <w:vAlign w:val="center"/>
            <w:hideMark/>
          </w:tcPr>
          <w:p w14:paraId="301F0CDE"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I.R) Progettazione</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323D7937"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3565B578" w14:textId="77777777" w:rsidTr="00F462C1">
        <w:trPr>
          <w:trHeight w:val="1500"/>
        </w:trPr>
        <w:tc>
          <w:tcPr>
            <w:tcW w:w="5680" w:type="dxa"/>
            <w:tcBorders>
              <w:top w:val="nil"/>
              <w:left w:val="single" w:sz="4" w:space="0" w:color="auto"/>
              <w:bottom w:val="single" w:sz="4" w:space="0" w:color="auto"/>
              <w:right w:val="single" w:sz="4" w:space="0" w:color="auto"/>
            </w:tcBorders>
            <w:shd w:val="clear" w:color="auto" w:fill="auto"/>
            <w:vAlign w:val="bottom"/>
            <w:hideMark/>
          </w:tcPr>
          <w:p w14:paraId="2D1DF9E1"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2" w:anchor="'appalto inf 150 e serv  inf 140'!A1" w:history="1">
              <w:r w:rsidR="00F462C1" w:rsidRPr="00F462C1">
                <w:rPr>
                  <w:rFonts w:ascii="Calibri" w:eastAsia="Times New Roman" w:hAnsi="Calibri" w:cs="Calibri"/>
                  <w:color w:val="0563C1"/>
                  <w:u w:val="single"/>
                  <w:lang w:eastAsia="it-IT"/>
                </w:rPr>
                <w:t xml:space="preserve">Affidamento appalto di lavori di importo inferiore ad €. 150.000,00 e servizi e forniture, ivi icompresi i servizi di ingegneria ed architettura e l'attività di progettazione, di importo inferiore a 140.000,00 tramite il sistema dell'affidamento diretto </w:t>
              </w:r>
            </w:hyperlink>
          </w:p>
        </w:tc>
        <w:tc>
          <w:tcPr>
            <w:tcW w:w="2940" w:type="dxa"/>
            <w:tcBorders>
              <w:top w:val="nil"/>
              <w:left w:val="nil"/>
              <w:bottom w:val="single" w:sz="4" w:space="0" w:color="auto"/>
              <w:right w:val="single" w:sz="4" w:space="0" w:color="auto"/>
            </w:tcBorders>
            <w:shd w:val="clear" w:color="FFFFCC" w:fill="FFFFFF"/>
            <w:vAlign w:val="center"/>
            <w:hideMark/>
          </w:tcPr>
          <w:p w14:paraId="7207F497"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363F4C7A"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58A5765E" w14:textId="77777777" w:rsidTr="00F462C1">
        <w:trPr>
          <w:trHeight w:val="2115"/>
        </w:trPr>
        <w:tc>
          <w:tcPr>
            <w:tcW w:w="5680" w:type="dxa"/>
            <w:tcBorders>
              <w:top w:val="nil"/>
              <w:left w:val="single" w:sz="4" w:space="0" w:color="auto"/>
              <w:bottom w:val="single" w:sz="4" w:space="0" w:color="auto"/>
              <w:right w:val="single" w:sz="4" w:space="0" w:color="auto"/>
            </w:tcBorders>
            <w:shd w:val="clear" w:color="auto" w:fill="auto"/>
            <w:hideMark/>
          </w:tcPr>
          <w:p w14:paraId="19EF8B92"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3" w:anchor="'app inf 150 e 140 pnrr'!A1" w:history="1">
              <w:r w:rsidR="00F462C1" w:rsidRPr="00F462C1">
                <w:rPr>
                  <w:rFonts w:ascii="Calibri" w:eastAsia="Times New Roman" w:hAnsi="Calibri" w:cs="Calibri"/>
                  <w:color w:val="0563C1"/>
                  <w:u w:val="single"/>
                  <w:lang w:eastAsia="it-IT"/>
                </w:rPr>
                <w:t>Affidamento appalto di lavori di importo inferiore ad €. 150.000,00 e servizi e forniture, ivi icompresi i servizi di ingegneria ed architettura e l'attività di progettazione, di importo inferiore a 140.000,00 tramite il sistema dell'affidamento diretto (art. 50 D.LGS 36 del 2023 ) gestito tramite la CUC  e finanziato con fondi PNRR/FSE</w:t>
              </w:r>
            </w:hyperlink>
          </w:p>
        </w:tc>
        <w:tc>
          <w:tcPr>
            <w:tcW w:w="2940" w:type="dxa"/>
            <w:tcBorders>
              <w:top w:val="nil"/>
              <w:left w:val="nil"/>
              <w:bottom w:val="single" w:sz="4" w:space="0" w:color="auto"/>
              <w:right w:val="single" w:sz="4" w:space="0" w:color="auto"/>
            </w:tcBorders>
            <w:shd w:val="clear" w:color="FFFFCC" w:fill="FFFFFF"/>
            <w:vAlign w:val="center"/>
            <w:hideMark/>
          </w:tcPr>
          <w:p w14:paraId="15CA24C0"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06F0A2E2"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64A2D3A9" w14:textId="77777777" w:rsidTr="00F462C1">
        <w:trPr>
          <w:trHeight w:val="1500"/>
        </w:trPr>
        <w:tc>
          <w:tcPr>
            <w:tcW w:w="5680" w:type="dxa"/>
            <w:tcBorders>
              <w:top w:val="nil"/>
              <w:left w:val="single" w:sz="4" w:space="0" w:color="auto"/>
              <w:bottom w:val="single" w:sz="4" w:space="0" w:color="auto"/>
              <w:right w:val="single" w:sz="4" w:space="0" w:color="auto"/>
            </w:tcBorders>
            <w:shd w:val="clear" w:color="auto" w:fill="auto"/>
            <w:vAlign w:val="bottom"/>
            <w:hideMark/>
          </w:tcPr>
          <w:p w14:paraId="5EBACBD0"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4" w:anchor="'appalto sup 150 e inf 1milione '!A1" w:history="1">
              <w:r w:rsidR="00F462C1" w:rsidRPr="00F462C1">
                <w:rPr>
                  <w:rFonts w:ascii="Calibri" w:eastAsia="Times New Roman" w:hAnsi="Calibri"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w:t>
              </w:r>
            </w:hyperlink>
          </w:p>
        </w:tc>
        <w:tc>
          <w:tcPr>
            <w:tcW w:w="2940" w:type="dxa"/>
            <w:tcBorders>
              <w:top w:val="nil"/>
              <w:left w:val="nil"/>
              <w:bottom w:val="single" w:sz="4" w:space="0" w:color="auto"/>
              <w:right w:val="single" w:sz="4" w:space="0" w:color="auto"/>
            </w:tcBorders>
            <w:shd w:val="clear" w:color="FFFFCC" w:fill="FFFFFF"/>
            <w:vAlign w:val="center"/>
            <w:hideMark/>
          </w:tcPr>
          <w:p w14:paraId="3F29D855"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35D12B0"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478D8F64" w14:textId="77777777" w:rsidTr="00F462C1">
        <w:trPr>
          <w:trHeight w:val="1800"/>
        </w:trPr>
        <w:tc>
          <w:tcPr>
            <w:tcW w:w="5680" w:type="dxa"/>
            <w:tcBorders>
              <w:top w:val="nil"/>
              <w:left w:val="single" w:sz="4" w:space="0" w:color="auto"/>
              <w:bottom w:val="single" w:sz="4" w:space="0" w:color="auto"/>
              <w:right w:val="single" w:sz="4" w:space="0" w:color="auto"/>
            </w:tcBorders>
            <w:shd w:val="clear" w:color="auto" w:fill="auto"/>
            <w:vAlign w:val="bottom"/>
            <w:hideMark/>
          </w:tcPr>
          <w:p w14:paraId="559EDF8C"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5" w:anchor="'app sup 150 inf 1mil pnrr'!A1" w:history="1">
              <w:r w:rsidR="00F462C1" w:rsidRPr="00F462C1">
                <w:rPr>
                  <w:rFonts w:ascii="Calibri" w:eastAsia="Times New Roman" w:hAnsi="Calibri"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 gestito tramite la CUC  e finanziato con fondi PNRR/FSE</w:t>
              </w:r>
            </w:hyperlink>
          </w:p>
        </w:tc>
        <w:tc>
          <w:tcPr>
            <w:tcW w:w="2940" w:type="dxa"/>
            <w:tcBorders>
              <w:top w:val="nil"/>
              <w:left w:val="nil"/>
              <w:bottom w:val="single" w:sz="4" w:space="0" w:color="auto"/>
              <w:right w:val="single" w:sz="4" w:space="0" w:color="auto"/>
            </w:tcBorders>
            <w:shd w:val="clear" w:color="FFFFCC" w:fill="FFFFFF"/>
            <w:vAlign w:val="center"/>
            <w:hideMark/>
          </w:tcPr>
          <w:p w14:paraId="4AF2DFF1"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6285F179"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63B519B7" w14:textId="77777777" w:rsidTr="00F462C1">
        <w:trPr>
          <w:trHeight w:val="1800"/>
        </w:trPr>
        <w:tc>
          <w:tcPr>
            <w:tcW w:w="5680" w:type="dxa"/>
            <w:tcBorders>
              <w:top w:val="nil"/>
              <w:left w:val="single" w:sz="4" w:space="0" w:color="auto"/>
              <w:bottom w:val="single" w:sz="4" w:space="0" w:color="auto"/>
              <w:right w:val="single" w:sz="4" w:space="0" w:color="auto"/>
            </w:tcBorders>
            <w:shd w:val="clear" w:color="auto" w:fill="auto"/>
            <w:vAlign w:val="bottom"/>
            <w:hideMark/>
          </w:tcPr>
          <w:p w14:paraId="1CC2C067"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6" w:anchor="'proc negoz serv pariv o sup 140'!A1" w:history="1">
              <w:r w:rsidR="00F462C1" w:rsidRPr="00F462C1">
                <w:rPr>
                  <w:rFonts w:ascii="Calibri" w:eastAsia="Times New Roman" w:hAnsi="Calibri" w:cs="Calibri"/>
                  <w:color w:val="0563C1"/>
                  <w:u w:val="single"/>
                  <w:lang w:eastAsia="it-IT"/>
                </w:rPr>
                <w:t>Procedura negoziata senza bando previa consultazione di almeno cinque operatori economici per l'affidamento di servizi e forniture inclusi servizi di ingegneria, architettura e servizi di progettazione di importo pari o superiore a 140.000,00 e fino ale soglie di cui all'art 14 lett c) del d.lgs 36 del 2023</w:t>
              </w:r>
            </w:hyperlink>
          </w:p>
        </w:tc>
        <w:tc>
          <w:tcPr>
            <w:tcW w:w="2940" w:type="dxa"/>
            <w:tcBorders>
              <w:top w:val="nil"/>
              <w:left w:val="nil"/>
              <w:bottom w:val="single" w:sz="4" w:space="0" w:color="auto"/>
              <w:right w:val="single" w:sz="4" w:space="0" w:color="auto"/>
            </w:tcBorders>
            <w:shd w:val="clear" w:color="FFFFCC" w:fill="FFFFFF"/>
            <w:vAlign w:val="center"/>
            <w:hideMark/>
          </w:tcPr>
          <w:p w14:paraId="765BF76C"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12FD96E"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F462C1" w:rsidRPr="00F462C1" w14:paraId="7C54EAED" w14:textId="77777777" w:rsidTr="00F462C1">
        <w:trPr>
          <w:trHeight w:val="76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35A869A2" w14:textId="77777777" w:rsidR="00F462C1" w:rsidRPr="00F462C1" w:rsidRDefault="002011B6" w:rsidP="00F462C1">
            <w:pPr>
              <w:spacing w:after="0" w:line="240" w:lineRule="auto"/>
              <w:rPr>
                <w:rFonts w:ascii="Calibri" w:eastAsia="Times New Roman" w:hAnsi="Calibri" w:cs="Calibri"/>
                <w:color w:val="0563C1"/>
                <w:u w:val="single"/>
                <w:lang w:eastAsia="it-IT"/>
              </w:rPr>
            </w:pPr>
            <w:hyperlink r:id="rId87" w:anchor="'accesso agli atti di gara'!A1" w:history="1">
              <w:r w:rsidR="00F462C1" w:rsidRPr="00F462C1">
                <w:rPr>
                  <w:rFonts w:ascii="Calibri" w:eastAsia="Times New Roman" w:hAnsi="Calibri" w:cs="Calibri"/>
                  <w:color w:val="0563C1"/>
                  <w:u w:val="single"/>
                  <w:lang w:eastAsia="it-IT"/>
                </w:rPr>
                <w:t>Accesso agli atti di gara</w:t>
              </w:r>
            </w:hyperlink>
          </w:p>
        </w:tc>
        <w:tc>
          <w:tcPr>
            <w:tcW w:w="2940" w:type="dxa"/>
            <w:tcBorders>
              <w:top w:val="nil"/>
              <w:left w:val="nil"/>
              <w:bottom w:val="single" w:sz="4" w:space="0" w:color="auto"/>
              <w:right w:val="single" w:sz="4" w:space="0" w:color="auto"/>
            </w:tcBorders>
            <w:shd w:val="clear" w:color="FFFFCC" w:fill="FFFFFF"/>
            <w:vAlign w:val="center"/>
            <w:hideMark/>
          </w:tcPr>
          <w:p w14:paraId="18E931C3" w14:textId="77777777" w:rsidR="00F462C1" w:rsidRPr="00F462C1" w:rsidRDefault="00F462C1" w:rsidP="00F462C1">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D5)  Contratti pubblici - esecuzione</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14:paraId="4526CB60" w14:textId="77777777" w:rsidR="00F462C1" w:rsidRPr="00F462C1" w:rsidRDefault="00F462C1" w:rsidP="00F462C1">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bl>
    <w:p w14:paraId="76AA3CB8" w14:textId="55CBEC3A" w:rsidR="004E5858" w:rsidRDefault="004E5858" w:rsidP="004E5858">
      <w:pPr>
        <w:spacing w:after="160" w:line="259" w:lineRule="auto"/>
      </w:pPr>
      <w:r>
        <w:br w:type="page"/>
      </w:r>
    </w:p>
    <w:p w14:paraId="7BE84A4A" w14:textId="77777777" w:rsidR="00624E4E" w:rsidRPr="0005361F" w:rsidRDefault="00624E4E" w:rsidP="00874ACF">
      <w:pPr>
        <w:pStyle w:val="Titolo4"/>
        <w:numPr>
          <w:ilvl w:val="0"/>
          <w:numId w:val="19"/>
        </w:numPr>
        <w:spacing w:before="200" w:after="82" w:line="259" w:lineRule="auto"/>
        <w:ind w:right="101"/>
        <w:jc w:val="both"/>
        <w:rPr>
          <w:rFonts w:asciiTheme="minorHAnsi" w:eastAsia="Times New Roman" w:hAnsiTheme="minorHAnsi" w:cstheme="minorHAnsi"/>
          <w:b/>
          <w:i w:val="0"/>
          <w:iCs w:val="0"/>
          <w:color w:val="auto"/>
          <w:sz w:val="24"/>
        </w:rPr>
      </w:pPr>
      <w:r w:rsidRPr="0005361F">
        <w:rPr>
          <w:rFonts w:asciiTheme="minorHAnsi" w:eastAsia="Times New Roman" w:hAnsiTheme="minorHAnsi" w:cstheme="minorHAnsi"/>
          <w:b/>
          <w:i w:val="0"/>
          <w:iCs w:val="0"/>
          <w:color w:val="auto"/>
          <w:sz w:val="24"/>
        </w:rPr>
        <w:lastRenderedPageBreak/>
        <w:t>LE MISURE OBBLIGATORIE E ULTERIORI/SPECIFICHE.</w:t>
      </w:r>
    </w:p>
    <w:p w14:paraId="1976E502" w14:textId="77777777" w:rsidR="00624E4E" w:rsidRDefault="00624E4E" w:rsidP="00624E4E">
      <w:pPr>
        <w:pStyle w:val="Titolo4"/>
        <w:spacing w:after="82" w:line="259" w:lineRule="auto"/>
        <w:ind w:left="96"/>
        <w:rPr>
          <w:rFonts w:asciiTheme="minorHAnsi" w:hAnsiTheme="minorHAnsi" w:cstheme="minorHAnsi"/>
          <w:color w:val="auto"/>
        </w:rPr>
      </w:pPr>
      <w:r w:rsidRPr="00881EB7">
        <w:rPr>
          <w:rFonts w:asciiTheme="minorHAnsi" w:hAnsiTheme="minorHAnsi" w:cstheme="minorHAnsi"/>
          <w:color w:val="auto"/>
          <w:u w:val="single" w:color="000000"/>
        </w:rPr>
        <w:t>Valutazione del rischio corruttivo e trattamento del rischio</w:t>
      </w:r>
      <w:r w:rsidRPr="00881EB7">
        <w:rPr>
          <w:rFonts w:asciiTheme="minorHAnsi" w:hAnsiTheme="minorHAnsi" w:cstheme="minorHAnsi"/>
          <w:color w:val="auto"/>
        </w:rPr>
        <w:t xml:space="preserve">  </w:t>
      </w:r>
    </w:p>
    <w:p w14:paraId="013C3567" w14:textId="5C2D2605" w:rsidR="00624E4E" w:rsidRDefault="00624E4E" w:rsidP="00624E4E">
      <w:r>
        <w:t>Il trattamento del rischio si realizza, attraverso l’attenta osservanza di misure obbligatorie derivanti da norme di legge, nonché attraverso misure ulteriori/specifiche, frutto della valutazione del rischio corruttivo e rappresentative della strategia anticorruzione che l’amministrazione intende porre in essere.</w:t>
      </w:r>
    </w:p>
    <w:p w14:paraId="7DD96251" w14:textId="77777777" w:rsidR="00624E4E" w:rsidRPr="00874ACF" w:rsidRDefault="00624E4E" w:rsidP="00874ACF">
      <w:pPr>
        <w:pStyle w:val="Paragrafoelenco"/>
        <w:numPr>
          <w:ilvl w:val="1"/>
          <w:numId w:val="6"/>
        </w:numPr>
        <w:rPr>
          <w:b/>
        </w:rPr>
      </w:pPr>
      <w:r w:rsidRPr="00874ACF">
        <w:rPr>
          <w:b/>
        </w:rPr>
        <w:t xml:space="preserve">Le misure obbligatorie </w:t>
      </w:r>
    </w:p>
    <w:p w14:paraId="179DBC95" w14:textId="77777777" w:rsidR="00624E4E" w:rsidRDefault="00624E4E" w:rsidP="00624E4E">
      <w:r w:rsidRPr="00064AAE">
        <w:t>Le misure obbligatorie p</w:t>
      </w:r>
      <w:r>
        <w:t>ossono riassumersi in:</w:t>
      </w:r>
    </w:p>
    <w:p w14:paraId="19586896" w14:textId="77777777" w:rsidR="00624E4E" w:rsidRDefault="00624E4E" w:rsidP="00624E4E">
      <w:pPr>
        <w:pStyle w:val="Paragrafoelenco"/>
        <w:numPr>
          <w:ilvl w:val="0"/>
          <w:numId w:val="3"/>
        </w:numPr>
        <w:jc w:val="both"/>
      </w:pPr>
      <w:r>
        <w:t xml:space="preserve">Prevenzione della corruzione e della trasparenza tramite Elaborazione e proposta del PTPCT con i suoi aggiornamenti </w:t>
      </w:r>
    </w:p>
    <w:p w14:paraId="6FB10EC4" w14:textId="77777777" w:rsidR="00624E4E" w:rsidRDefault="00624E4E" w:rsidP="00624E4E">
      <w:pPr>
        <w:pStyle w:val="Paragrafoelenco"/>
        <w:numPr>
          <w:ilvl w:val="0"/>
          <w:numId w:val="3"/>
        </w:numPr>
        <w:jc w:val="both"/>
      </w:pPr>
      <w:r>
        <w:t xml:space="preserve"> Annuale Aggiornamento del PTPCT e Predisposizione della Relazione annuale del RPCT sull’attività svolta in materia di anticorruzione e trasparenza secondo format ANAC </w:t>
      </w:r>
    </w:p>
    <w:p w14:paraId="769071F5" w14:textId="77777777" w:rsidR="00624E4E" w:rsidRDefault="00624E4E" w:rsidP="00624E4E">
      <w:pPr>
        <w:pStyle w:val="Paragrafoelenco"/>
        <w:numPr>
          <w:ilvl w:val="0"/>
          <w:numId w:val="3"/>
        </w:numPr>
        <w:jc w:val="both"/>
      </w:pPr>
      <w:r>
        <w:t xml:space="preserve"> Formazione annuale del personale in tema di anticorruzione </w:t>
      </w:r>
    </w:p>
    <w:p w14:paraId="1E70AE7B" w14:textId="77777777" w:rsidR="00624E4E" w:rsidRDefault="00624E4E" w:rsidP="00624E4E">
      <w:pPr>
        <w:pStyle w:val="Paragrafoelenco"/>
        <w:numPr>
          <w:ilvl w:val="0"/>
          <w:numId w:val="3"/>
        </w:numPr>
        <w:jc w:val="both"/>
      </w:pPr>
      <w:r>
        <w:t xml:space="preserve">rispetto degli obblighi di pubblicazione previsti dal D.lgs n. 33/2013, così come modificato e integrato dal d.lgs. 97/2016 nel rispetto della tempistica come da normativa vigente </w:t>
      </w:r>
    </w:p>
    <w:p w14:paraId="63E25C81" w14:textId="7E1A02BE" w:rsidR="00624E4E" w:rsidRDefault="00624E4E" w:rsidP="00624E4E">
      <w:pPr>
        <w:pStyle w:val="Paragrafoelenco"/>
        <w:numPr>
          <w:ilvl w:val="0"/>
          <w:numId w:val="3"/>
        </w:numPr>
        <w:jc w:val="both"/>
      </w:pPr>
      <w:r>
        <w:t xml:space="preserve">Accessibilità alle informazioni sui procedimenti e provvedimenti amministrativi. Rendere accessibili, in ogni momento agli interessati, le informazioni relative ai provvedimenti e procedimenti amministrativi: stato della procedura, relativi tempi, specifico ufficio competente in ogni singola fase, nonché i dipendenti responsabili del procedimento Numero delle informazioni relative ai provvedimenti/procedimenti </w:t>
      </w:r>
    </w:p>
    <w:p w14:paraId="7E03A710" w14:textId="77777777" w:rsidR="00624E4E" w:rsidRPr="00D42562" w:rsidRDefault="00624E4E" w:rsidP="00624E4E">
      <w:pPr>
        <w:pStyle w:val="Paragrafoelenco"/>
        <w:numPr>
          <w:ilvl w:val="0"/>
          <w:numId w:val="3"/>
        </w:numPr>
        <w:ind w:left="96"/>
        <w:jc w:val="both"/>
        <w:rPr>
          <w:rFonts w:cstheme="minorHAnsi"/>
        </w:rPr>
      </w:pPr>
      <w:r>
        <w:t xml:space="preserve"> Azioni di sensibilizzazione e rapporto con la società civile tramite la realizzazione di misure di sensibilizzazione della cittadinanza per la promozione e la cultura della legalità attraverso una efficace comunicazione e diffusione della strategia di prevenzione dei fenomeni corruttivi. </w:t>
      </w:r>
    </w:p>
    <w:p w14:paraId="6D2D07B9" w14:textId="77777777" w:rsidR="00624E4E" w:rsidRPr="00D42562" w:rsidRDefault="00624E4E" w:rsidP="00624E4E">
      <w:pPr>
        <w:pStyle w:val="Paragrafoelenco"/>
        <w:numPr>
          <w:ilvl w:val="0"/>
          <w:numId w:val="3"/>
        </w:numPr>
        <w:ind w:left="96"/>
        <w:jc w:val="both"/>
        <w:rPr>
          <w:rFonts w:cstheme="minorHAnsi"/>
        </w:rPr>
      </w:pPr>
      <w:r>
        <w:t>Conflitto di interesse: Astenersi in caso di conflitto di interesse dall’ adottare i pareri, le valutazioni tecniche, gli atti endoprocedimentali e il provvedimento finale, segnalando ogni situazione di conflitto, anche potenziale.</w:t>
      </w:r>
    </w:p>
    <w:p w14:paraId="738E283C" w14:textId="77777777" w:rsidR="00624E4E" w:rsidRPr="00064AAE" w:rsidRDefault="00624E4E" w:rsidP="00624E4E">
      <w:pPr>
        <w:pStyle w:val="Paragrafoelenco"/>
        <w:numPr>
          <w:ilvl w:val="0"/>
          <w:numId w:val="3"/>
        </w:numPr>
        <w:ind w:left="96"/>
        <w:jc w:val="both"/>
        <w:rPr>
          <w:rFonts w:cstheme="minorHAnsi"/>
        </w:rPr>
      </w:pPr>
      <w:r>
        <w:t>Inserimento nei contratti individuali di lavoro della clausola divieto prestazione lavorativa per i 3 anni successivi alla cessazione del rapporto di lavoro (Pantouflage) : Inserimento nei contratti individuali di assunzione del personale e nei contratti di conferimento di incarichi dirigenziali della clausola di divieto di prestare attività lavorativa(a titolo di lavoro subordinato o di lavoro autonomo) per i tre anni successivi alla cessazione del rapporto, nei confronti dei destinatari di provvedimenti adottati o di contratti conclusi con l’apporto decisionale del dipendente o mediante una dichiarazione sostitutiva di certificazioni rilasciate da parte degli interessati. Al momento della cessazione dal servizio o dall’incarico, far sottoscrivere una dichiarazione con cui il dipendente si impegna al rispetto del divieto di pantouflage</w:t>
      </w:r>
    </w:p>
    <w:p w14:paraId="2FAA7285" w14:textId="77777777" w:rsidR="00624E4E" w:rsidRPr="00064AAE" w:rsidRDefault="00624E4E" w:rsidP="00624E4E">
      <w:pPr>
        <w:pStyle w:val="Paragrafoelenco"/>
        <w:numPr>
          <w:ilvl w:val="0"/>
          <w:numId w:val="3"/>
        </w:numPr>
        <w:ind w:left="96"/>
        <w:jc w:val="both"/>
        <w:rPr>
          <w:rFonts w:cstheme="minorHAnsi"/>
        </w:rPr>
      </w:pPr>
      <w:r>
        <w:t>Rotazione dei dipendenti: rotazione ordinaria del personale</w:t>
      </w:r>
    </w:p>
    <w:p w14:paraId="38F8215F" w14:textId="46E83B8B" w:rsidR="00624E4E" w:rsidRPr="00D42562" w:rsidRDefault="00624E4E" w:rsidP="00624E4E">
      <w:pPr>
        <w:pStyle w:val="Paragrafoelenco"/>
        <w:numPr>
          <w:ilvl w:val="0"/>
          <w:numId w:val="3"/>
        </w:numPr>
        <w:ind w:left="96"/>
        <w:jc w:val="both"/>
        <w:rPr>
          <w:rFonts w:cstheme="minorHAnsi"/>
        </w:rPr>
      </w:pPr>
      <w:r>
        <w:t>Tutela del whistleblower: attivazione del canale crittografato per l’invio di segnalazione anticorruzione – WHISTLEBLOWING conforme al D.lgs 24/2023 e svolgere adeguata attività informativa per la corretta conoscenza del sistema informatico per la gestione delle segnalazioni di illeciti dei dipendenti e di tutti gli aventi diritto, con tutela dell’identità del segnalante</w:t>
      </w:r>
    </w:p>
    <w:p w14:paraId="2225172D" w14:textId="77777777" w:rsidR="00624E4E" w:rsidRPr="00D42562" w:rsidRDefault="00624E4E" w:rsidP="00624E4E">
      <w:pPr>
        <w:pStyle w:val="Paragrafoelenco"/>
        <w:ind w:left="96"/>
        <w:jc w:val="both"/>
        <w:rPr>
          <w:rFonts w:cstheme="minorHAnsi"/>
        </w:rPr>
      </w:pPr>
    </w:p>
    <w:p w14:paraId="03F6CEC7" w14:textId="77777777" w:rsidR="00624E4E" w:rsidRDefault="00624E4E" w:rsidP="00874ACF">
      <w:pPr>
        <w:pStyle w:val="Paragrafoelenco"/>
        <w:numPr>
          <w:ilvl w:val="1"/>
          <w:numId w:val="6"/>
        </w:numPr>
        <w:rPr>
          <w:rFonts w:cstheme="minorHAnsi"/>
          <w:b/>
        </w:rPr>
      </w:pPr>
      <w:r w:rsidRPr="00064AAE">
        <w:rPr>
          <w:rFonts w:cstheme="minorHAnsi"/>
          <w:b/>
        </w:rPr>
        <w:t>Le misure ulteriori/specifiche</w:t>
      </w:r>
    </w:p>
    <w:p w14:paraId="2E6748F7" w14:textId="77777777" w:rsidR="00624E4E" w:rsidRPr="00064AAE" w:rsidRDefault="00624E4E" w:rsidP="00624E4E">
      <w:pPr>
        <w:pStyle w:val="Paragrafoelenco"/>
        <w:rPr>
          <w:rFonts w:cstheme="minorHAnsi"/>
          <w:b/>
        </w:rPr>
      </w:pPr>
    </w:p>
    <w:p w14:paraId="4B66E6B3" w14:textId="77777777" w:rsidR="00624E4E" w:rsidRPr="00D42562" w:rsidRDefault="00624E4E" w:rsidP="00624E4E">
      <w:pPr>
        <w:pStyle w:val="Paragrafoelenco"/>
        <w:ind w:left="96"/>
        <w:rPr>
          <w:rFonts w:cstheme="minorHAnsi"/>
        </w:rPr>
      </w:pPr>
      <w:r w:rsidRPr="00D42562">
        <w:rPr>
          <w:rFonts w:cstheme="minorHAnsi"/>
        </w:rPr>
        <w:t xml:space="preserve">A pagina 33 della determina n. 12/2015 ANAC vengono indicate misure specifiche preventive dei fenomeni corruttivi da adottare che si riassumono in: </w:t>
      </w:r>
    </w:p>
    <w:p w14:paraId="45AD38FE"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controllo; </w:t>
      </w:r>
    </w:p>
    <w:p w14:paraId="21704B8E"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trasparenza; </w:t>
      </w:r>
    </w:p>
    <w:p w14:paraId="6C0F53E9"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regolamentazione; </w:t>
      </w:r>
    </w:p>
    <w:p w14:paraId="2312FCDE"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semplificazione dei processi-procedimenti; </w:t>
      </w:r>
    </w:p>
    <w:p w14:paraId="2A7BA7CB"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formazione; </w:t>
      </w:r>
    </w:p>
    <w:p w14:paraId="64E0D3BC"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lastRenderedPageBreak/>
        <w:t xml:space="preserve">misure di sensibilizzazione; </w:t>
      </w:r>
    </w:p>
    <w:p w14:paraId="2027CDF5"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rotazione; </w:t>
      </w:r>
    </w:p>
    <w:p w14:paraId="3214F0BE"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segnalazione e protezione; </w:t>
      </w:r>
    </w:p>
    <w:p w14:paraId="68648076" w14:textId="77777777" w:rsidR="00624E4E" w:rsidRPr="00881EB7" w:rsidRDefault="00624E4E" w:rsidP="00624E4E">
      <w:pPr>
        <w:numPr>
          <w:ilvl w:val="0"/>
          <w:numId w:val="8"/>
        </w:numPr>
        <w:spacing w:after="91" w:line="249" w:lineRule="auto"/>
        <w:ind w:hanging="151"/>
        <w:jc w:val="both"/>
        <w:rPr>
          <w:rFonts w:cstheme="minorHAnsi"/>
        </w:rPr>
      </w:pPr>
      <w:r w:rsidRPr="00881EB7">
        <w:rPr>
          <w:rFonts w:cstheme="minorHAnsi"/>
        </w:rPr>
        <w:t xml:space="preserve">misure di disciplina del conflitto d’interessi; </w:t>
      </w:r>
    </w:p>
    <w:p w14:paraId="72A12E18" w14:textId="77777777" w:rsidR="00624E4E" w:rsidRDefault="00624E4E" w:rsidP="00624E4E">
      <w:pPr>
        <w:pStyle w:val="Titolo5"/>
        <w:rPr>
          <w:rFonts w:asciiTheme="minorHAnsi" w:hAnsiTheme="minorHAnsi" w:cstheme="minorHAnsi"/>
          <w:color w:val="auto"/>
        </w:rPr>
      </w:pPr>
      <w:r w:rsidRPr="00881EB7">
        <w:rPr>
          <w:rFonts w:asciiTheme="minorHAnsi" w:hAnsiTheme="minorHAnsi" w:cstheme="minorHAnsi"/>
          <w:color w:val="auto"/>
        </w:rPr>
        <w:t>Le corrispondenti misure specifiche a quelle sopra descritte vengono riportate in ogni scheda di dettaglio di processo mappato nella sezione “trattamento del rischio” e diventano obiettivi e/o obblighi operativi per il relativo Responsabile P.O. preposto all’espletamento del medesimo processo.</w:t>
      </w:r>
    </w:p>
    <w:p w14:paraId="2C7238E5" w14:textId="77777777" w:rsidR="004E5858" w:rsidRDefault="004E5858" w:rsidP="004E5858">
      <w:pPr>
        <w:spacing w:line="240" w:lineRule="auto"/>
        <w:rPr>
          <w:lang w:eastAsia="it-IT"/>
        </w:rPr>
      </w:pPr>
    </w:p>
    <w:p w14:paraId="57129F1C" w14:textId="77777777" w:rsidR="0063372B" w:rsidRDefault="0063372B" w:rsidP="0063372B">
      <w:pPr>
        <w:spacing w:line="240" w:lineRule="auto"/>
        <w:rPr>
          <w:lang w:eastAsia="it-IT"/>
        </w:rPr>
      </w:pPr>
    </w:p>
    <w:tbl>
      <w:tblPr>
        <w:tblW w:w="10163" w:type="dxa"/>
        <w:tblCellMar>
          <w:left w:w="70" w:type="dxa"/>
          <w:right w:w="70" w:type="dxa"/>
        </w:tblCellMar>
        <w:tblLook w:val="04A0" w:firstRow="1" w:lastRow="0" w:firstColumn="1" w:lastColumn="0" w:noHBand="0" w:noVBand="1"/>
      </w:tblPr>
      <w:tblGrid>
        <w:gridCol w:w="10163"/>
      </w:tblGrid>
      <w:tr w:rsidR="00F462C1" w14:paraId="36C62F3A" w14:textId="77777777" w:rsidTr="00372F39">
        <w:trPr>
          <w:trHeight w:val="499"/>
        </w:trPr>
        <w:tc>
          <w:tcPr>
            <w:tcW w:w="101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6ED3F6" w14:textId="22CDFFD4"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COMUNE: ROCCALUMERA</w:t>
            </w:r>
          </w:p>
        </w:tc>
      </w:tr>
      <w:tr w:rsidR="00F462C1" w14:paraId="07375782" w14:textId="77777777" w:rsidTr="00372F39">
        <w:trPr>
          <w:trHeight w:val="499"/>
        </w:trPr>
        <w:tc>
          <w:tcPr>
            <w:tcW w:w="10163" w:type="dxa"/>
            <w:tcBorders>
              <w:top w:val="nil"/>
              <w:left w:val="single" w:sz="4" w:space="0" w:color="000000"/>
              <w:bottom w:val="single" w:sz="4" w:space="0" w:color="000000"/>
              <w:right w:val="single" w:sz="4" w:space="0" w:color="000000"/>
            </w:tcBorders>
            <w:shd w:val="clear" w:color="auto" w:fill="D9D9D9"/>
            <w:vAlign w:val="center"/>
          </w:tcPr>
          <w:p w14:paraId="6C0E9A03" w14:textId="53DC1F76"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PTPCT: 2025-2027</w:t>
            </w:r>
          </w:p>
        </w:tc>
      </w:tr>
      <w:tr w:rsidR="00F462C1" w14:paraId="2D7737C0" w14:textId="77777777" w:rsidTr="00372F39">
        <w:trPr>
          <w:trHeight w:val="499"/>
        </w:trPr>
        <w:tc>
          <w:tcPr>
            <w:tcW w:w="10163" w:type="dxa"/>
            <w:tcBorders>
              <w:top w:val="nil"/>
              <w:left w:val="single" w:sz="4" w:space="0" w:color="000000"/>
              <w:bottom w:val="single" w:sz="4" w:space="0" w:color="auto"/>
              <w:right w:val="single" w:sz="4" w:space="0" w:color="000000"/>
            </w:tcBorders>
            <w:shd w:val="clear" w:color="auto" w:fill="D9D9D9"/>
            <w:vAlign w:val="center"/>
          </w:tcPr>
          <w:p w14:paraId="7124D7C9" w14:textId="3EAFE718"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UFFICIO: Area Affari Generali</w:t>
            </w:r>
          </w:p>
        </w:tc>
      </w:tr>
      <w:tr w:rsidR="00F462C1" w14:paraId="64E671FA" w14:textId="77777777" w:rsidTr="00372F39">
        <w:trPr>
          <w:trHeight w:val="874"/>
        </w:trPr>
        <w:tc>
          <w:tcPr>
            <w:tcW w:w="10163" w:type="dxa"/>
            <w:tcBorders>
              <w:top w:val="single" w:sz="4" w:space="0" w:color="auto"/>
              <w:left w:val="single" w:sz="4" w:space="0" w:color="auto"/>
              <w:bottom w:val="single" w:sz="4" w:space="0" w:color="auto"/>
              <w:right w:val="single" w:sz="4" w:space="0" w:color="auto"/>
            </w:tcBorders>
            <w:shd w:val="clear" w:color="auto" w:fill="D9D9D9"/>
            <w:vAlign w:val="center"/>
          </w:tcPr>
          <w:p w14:paraId="51A292CC" w14:textId="7D415131"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 xml:space="preserve">RESPONSABILE E.Q. Dott.ssa Angelica Rosaria Caspanello </w:t>
            </w:r>
          </w:p>
        </w:tc>
      </w:tr>
      <w:tr w:rsidR="0063372B" w14:paraId="1E94A377" w14:textId="77777777" w:rsidTr="00372F39">
        <w:trPr>
          <w:trHeight w:val="632"/>
        </w:trPr>
        <w:tc>
          <w:tcPr>
            <w:tcW w:w="10163" w:type="dxa"/>
            <w:tcBorders>
              <w:top w:val="single" w:sz="4" w:space="0" w:color="auto"/>
              <w:left w:val="nil"/>
              <w:bottom w:val="single" w:sz="4" w:space="0" w:color="auto"/>
              <w:right w:val="nil"/>
            </w:tcBorders>
            <w:vAlign w:val="center"/>
          </w:tcPr>
          <w:p w14:paraId="77AF63CD" w14:textId="77777777" w:rsidR="0063372B" w:rsidRDefault="0063372B" w:rsidP="00372F39">
            <w:pPr>
              <w:spacing w:after="0" w:line="240" w:lineRule="auto"/>
              <w:jc w:val="center"/>
              <w:rPr>
                <w:rFonts w:ascii="Times New Roman" w:eastAsia="Times New Roman" w:hAnsi="Times New Roman" w:cs="Times New Roman"/>
                <w:b/>
                <w:bCs/>
                <w:color w:val="000000"/>
                <w:sz w:val="20"/>
                <w:szCs w:val="24"/>
                <w:lang w:eastAsia="it-IT"/>
              </w:rPr>
            </w:pPr>
          </w:p>
        </w:tc>
      </w:tr>
      <w:tr w:rsidR="0063372B" w14:paraId="5A82C887" w14:textId="77777777" w:rsidTr="00372F39">
        <w:trPr>
          <w:trHeight w:val="550"/>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4FC699" w14:textId="77777777" w:rsidR="0063372B" w:rsidRDefault="0063372B" w:rsidP="00372F39">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OBBLIGATORIE PER AREA/SETTORE</w:t>
            </w:r>
          </w:p>
        </w:tc>
      </w:tr>
      <w:tr w:rsidR="0063372B" w14:paraId="361D34CA" w14:textId="77777777" w:rsidTr="00372F39">
        <w:trPr>
          <w:trHeight w:val="910"/>
        </w:trPr>
        <w:tc>
          <w:tcPr>
            <w:tcW w:w="10163" w:type="dxa"/>
            <w:tcBorders>
              <w:top w:val="single" w:sz="4" w:space="0" w:color="auto"/>
              <w:left w:val="single" w:sz="4" w:space="0" w:color="auto"/>
              <w:bottom w:val="single" w:sz="4" w:space="0" w:color="auto"/>
              <w:right w:val="single" w:sz="4" w:space="0" w:color="auto"/>
            </w:tcBorders>
            <w:vAlign w:val="bottom"/>
            <w:hideMark/>
          </w:tcPr>
          <w:p w14:paraId="6653C0ED" w14:textId="77777777" w:rsidR="0063372B" w:rsidRDefault="0063372B" w:rsidP="00372F39">
            <w:pPr>
              <w:spacing w:after="0" w:line="240" w:lineRule="auto"/>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Tutte le misure obbligatorie, previste dalla Legge 190/2012, dal PNA 2013 e annualità successive nonché' da altre fonti normative cogenti, purché' compatibili con l'attività in esame</w:t>
            </w:r>
          </w:p>
        </w:tc>
      </w:tr>
      <w:tr w:rsidR="0063372B" w14:paraId="39BF66F7" w14:textId="77777777" w:rsidTr="00372F39">
        <w:trPr>
          <w:trHeight w:val="680"/>
        </w:trPr>
        <w:tc>
          <w:tcPr>
            <w:tcW w:w="10163" w:type="dxa"/>
            <w:tcBorders>
              <w:top w:val="single" w:sz="4" w:space="0" w:color="auto"/>
              <w:left w:val="nil"/>
              <w:bottom w:val="single" w:sz="4" w:space="0" w:color="auto"/>
              <w:right w:val="nil"/>
            </w:tcBorders>
            <w:vAlign w:val="bottom"/>
          </w:tcPr>
          <w:p w14:paraId="197F0A6B" w14:textId="77777777" w:rsidR="0063372B" w:rsidRDefault="0063372B" w:rsidP="00372F39">
            <w:pPr>
              <w:spacing w:after="0" w:line="240" w:lineRule="auto"/>
              <w:jc w:val="center"/>
              <w:rPr>
                <w:rFonts w:ascii="Times New Roman" w:eastAsia="Times New Roman" w:hAnsi="Times New Roman" w:cs="Times New Roman"/>
                <w:color w:val="000000"/>
                <w:sz w:val="20"/>
                <w:szCs w:val="20"/>
                <w:lang w:eastAsia="it-IT"/>
              </w:rPr>
            </w:pPr>
          </w:p>
        </w:tc>
      </w:tr>
      <w:tr w:rsidR="0063372B" w14:paraId="20C5E72E" w14:textId="77777777" w:rsidTr="00372F39">
        <w:trPr>
          <w:trHeight w:val="616"/>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DDDF21" w14:textId="77777777" w:rsidR="0063372B" w:rsidRDefault="0063372B" w:rsidP="00372F39">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ULTERIORI/SPECIFICHE PER AREA/SETTORE</w:t>
            </w:r>
          </w:p>
        </w:tc>
      </w:tr>
    </w:tbl>
    <w:p w14:paraId="6342A2A8" w14:textId="77777777" w:rsidR="0063372B" w:rsidRDefault="0063372B" w:rsidP="0063372B">
      <w:pPr>
        <w:spacing w:line="240" w:lineRule="auto"/>
        <w:rPr>
          <w:lang w:eastAsia="it-IT"/>
        </w:rPr>
      </w:pPr>
    </w:p>
    <w:tbl>
      <w:tblPr>
        <w:tblW w:w="10580" w:type="dxa"/>
        <w:tblCellMar>
          <w:left w:w="70" w:type="dxa"/>
          <w:right w:w="70" w:type="dxa"/>
        </w:tblCellMar>
        <w:tblLook w:val="04A0" w:firstRow="1" w:lastRow="0" w:firstColumn="1" w:lastColumn="0" w:noHBand="0" w:noVBand="1"/>
      </w:tblPr>
      <w:tblGrid>
        <w:gridCol w:w="10580"/>
      </w:tblGrid>
      <w:tr w:rsidR="00F462C1" w:rsidRPr="00F462C1" w14:paraId="422111CB" w14:textId="77777777" w:rsidTr="00F462C1">
        <w:trPr>
          <w:trHeight w:val="780"/>
        </w:trPr>
        <w:tc>
          <w:tcPr>
            <w:tcW w:w="10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0A75A"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Accesso telematico a dati, documenti e procedimenti e il riutilizzo dei dati, documenti e procedimenti, (d.lgs. n. 82 del 2005), funzionale all'apertura dell'amministrazione verso l'esterno e, quindi, alla diffusione del patrimonio pubblico e al controllo sull'attività da parte dell'utenza (misura trasversale prevista dal PNA 2013)</w:t>
            </w:r>
          </w:p>
        </w:tc>
      </w:tr>
      <w:tr w:rsidR="00F462C1" w:rsidRPr="00F462C1" w14:paraId="6BC7A8B6"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9B47A62"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Adeguata verbalizzazione delle attività specie con riguardo alle riunioni</w:t>
            </w:r>
          </w:p>
        </w:tc>
      </w:tr>
      <w:tr w:rsidR="00F462C1" w:rsidRPr="00F462C1" w14:paraId="50DB3DB1" w14:textId="77777777" w:rsidTr="00F462C1">
        <w:trPr>
          <w:trHeight w:val="510"/>
        </w:trPr>
        <w:tc>
          <w:tcPr>
            <w:tcW w:w="10580" w:type="dxa"/>
            <w:tcBorders>
              <w:top w:val="nil"/>
              <w:left w:val="single" w:sz="4" w:space="0" w:color="auto"/>
              <w:bottom w:val="single" w:sz="4" w:space="0" w:color="auto"/>
              <w:right w:val="single" w:sz="4" w:space="0" w:color="auto"/>
            </w:tcBorders>
            <w:shd w:val="clear" w:color="FFFFCC" w:fill="FFFFFF"/>
            <w:vAlign w:val="center"/>
            <w:hideMark/>
          </w:tcPr>
          <w:p w14:paraId="65A04746"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Adozione di direttive interne/linee guida che limitino il ricorso al criterio dell'OEPV in caso di affidamenti di beni e servizi standardizzati, o di lavori che non lasciano margini di discrezionalità all'impresa</w:t>
            </w:r>
          </w:p>
        </w:tc>
      </w:tr>
      <w:tr w:rsidR="00F462C1" w:rsidRPr="00F462C1" w14:paraId="2D55CA0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5DA9369"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Assegnazione della attuazione delle misure di prevenzione come obiettivo di performance dei Dirigenti/EQ</w:t>
            </w:r>
          </w:p>
        </w:tc>
      </w:tr>
      <w:tr w:rsidR="00F462C1" w:rsidRPr="00F462C1" w14:paraId="2B18F515"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F347929"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Automatizzare e digitalizzare la generazione dei report necessari ai controlli</w:t>
            </w:r>
          </w:p>
        </w:tc>
      </w:tr>
      <w:tr w:rsidR="00F462C1" w:rsidRPr="00F462C1" w14:paraId="5E952983"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77F02A3"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Circolari - Linee guida interne</w:t>
            </w:r>
          </w:p>
        </w:tc>
      </w:tr>
      <w:tr w:rsidR="00F462C1" w:rsidRPr="00F462C1" w14:paraId="4695F3B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B668200"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Condivisione, attraverso risorse di rete, della documentazione sui progetti e sulle attivita'</w:t>
            </w:r>
          </w:p>
        </w:tc>
      </w:tr>
      <w:tr w:rsidR="00F462C1" w:rsidRPr="00F462C1" w14:paraId="42B96897"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1B2C843"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Definizione e pubblicazione del calendario degli incontri istruttori e trasmissione agli organi dei soggetti coinvolti</w:t>
            </w:r>
          </w:p>
        </w:tc>
      </w:tr>
      <w:tr w:rsidR="00F462C1" w:rsidRPr="00F462C1" w14:paraId="15AD2FEF"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DEE2FD0"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Direttive finalizzate alla prevenzione del comportamento a rischio</w:t>
            </w:r>
          </w:p>
        </w:tc>
      </w:tr>
      <w:tr w:rsidR="00F462C1" w:rsidRPr="00F462C1" w14:paraId="1FF7A26A"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014907C"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Direttive/linee guida interne, oggetto di pubblicazione, che disciplinino la procedura da seguire, improntata ai massimi livelli di trasparenza e pubblicità, anche con riguardo alla pubblicità delle sedute di gara e alla pubblicazione della determina a contrarre ai sensi dell'art. 37 del d.lgs. n. 33/2013</w:t>
            </w:r>
          </w:p>
        </w:tc>
      </w:tr>
      <w:tr w:rsidR="00F462C1" w:rsidRPr="00F462C1" w14:paraId="011ED5A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A1E8D4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Duplice valutazione istruttoria a cura del dirigente e del funzionario preposto</w:t>
            </w:r>
          </w:p>
        </w:tc>
      </w:tr>
      <w:tr w:rsidR="00F462C1" w:rsidRPr="00F462C1" w14:paraId="2687AAAD"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6F7410F"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Esplicitazione dei criteri utilizzati per la scelta OE</w:t>
            </w:r>
          </w:p>
        </w:tc>
      </w:tr>
      <w:tr w:rsidR="00F462C1" w:rsidRPr="00F462C1" w14:paraId="78446E11"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DAB861A"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Firma congiunta Funzionario e Dirigente</w:t>
            </w:r>
          </w:p>
        </w:tc>
      </w:tr>
      <w:tr w:rsidR="00F462C1" w:rsidRPr="00F462C1" w14:paraId="44962842"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43F89C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lastRenderedPageBreak/>
              <w:t>- Formazione specialistica continua del RUP e di tutti i soggetti coinvolti nelle procedure di affidamento dei contratti e di esecuzione dei contratti</w:t>
            </w:r>
          </w:p>
        </w:tc>
      </w:tr>
      <w:tr w:rsidR="00F462C1" w:rsidRPr="00F462C1" w14:paraId="5E4C473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F933B06"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su tematiche di competenza dell'Ufficio</w:t>
            </w:r>
          </w:p>
        </w:tc>
      </w:tr>
      <w:tr w:rsidR="00F462C1" w:rsidRPr="00F462C1" w14:paraId="6EEEC37B"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F551AB8"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sul trattamento e sulla protezione dei dati personali</w:t>
            </w:r>
          </w:p>
        </w:tc>
      </w:tr>
      <w:tr w:rsidR="00F462C1" w:rsidRPr="00F462C1" w14:paraId="7B81710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8CE4031"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sull'attuazione delle misure di prevenzione e sull'aggiornamento del PTPC</w:t>
            </w:r>
          </w:p>
        </w:tc>
      </w:tr>
      <w:tr w:rsidR="00F462C1" w:rsidRPr="00F462C1" w14:paraId="6A858BA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FDA7349"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specialistico sull'affidamento dei servizi legali</w:t>
            </w:r>
          </w:p>
        </w:tc>
      </w:tr>
      <w:tr w:rsidR="00F462C1" w:rsidRPr="00F462C1" w14:paraId="17C12A6C"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04BD1E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Implementazione di sistemi di controllo a diversi livelli</w:t>
            </w:r>
          </w:p>
        </w:tc>
      </w:tr>
      <w:tr w:rsidR="00F462C1" w:rsidRPr="00F462C1" w14:paraId="569C0EC3"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88522FC"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Informatizzazione e automazione del monitoraggio</w:t>
            </w:r>
          </w:p>
        </w:tc>
      </w:tr>
      <w:tr w:rsidR="00F462C1" w:rsidRPr="00F462C1" w14:paraId="639BEE7D"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BEF3A4A"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Informatizzazione e digitalizzazione del processo</w:t>
            </w:r>
          </w:p>
        </w:tc>
      </w:tr>
      <w:tr w:rsidR="00F462C1" w:rsidRPr="00F462C1" w14:paraId="101896A7"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01927C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Monitoraggio semestrale o trimestrale o bimestrale, con motivazione degli scostamenti dalla programmazione</w:t>
            </w:r>
          </w:p>
        </w:tc>
      </w:tr>
      <w:tr w:rsidR="00F462C1" w:rsidRPr="00F462C1" w14:paraId="45CAB0FA"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A583A8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Monitoraggio sul rispetto dei termini endo-procedimentali</w:t>
            </w:r>
          </w:p>
        </w:tc>
      </w:tr>
      <w:tr w:rsidR="00F462C1" w:rsidRPr="00F462C1" w14:paraId="31CC42D0"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BF42F6E"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Monitoraggio sul rispetto dei termini procedimentali, funzionale all' emersione di eventuali omissioni o ritardi che possono essere sintomo di fenomeni corruttivi (misura trasversale prevista dal PNA 2013)</w:t>
            </w:r>
          </w:p>
        </w:tc>
      </w:tr>
      <w:tr w:rsidR="00F462C1" w:rsidRPr="00F462C1" w14:paraId="25317844"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42BF3B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Obbligo di esaminare il PTPCT e individuazione delle misure di prevenzione da attuare nel processo</w:t>
            </w:r>
          </w:p>
        </w:tc>
      </w:tr>
      <w:tr w:rsidR="00F462C1" w:rsidRPr="00F462C1" w14:paraId="1DF5D0FC"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5DF98CC"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Obbligo di tracciabilita' documentale della identificazione OE nelle procedure semplificate</w:t>
            </w:r>
          </w:p>
        </w:tc>
      </w:tr>
      <w:tr w:rsidR="00F462C1" w:rsidRPr="00F462C1" w14:paraId="2A5845F5"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A5F0539"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Partecipazione collegiale del personale dell'ufficio</w:t>
            </w:r>
          </w:p>
        </w:tc>
      </w:tr>
      <w:tr w:rsidR="00F462C1" w:rsidRPr="00F462C1" w14:paraId="3A55499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780915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Potenziamento conoscenza giuridico-normativa</w:t>
            </w:r>
          </w:p>
        </w:tc>
      </w:tr>
      <w:tr w:rsidR="00F462C1" w:rsidRPr="00F462C1" w14:paraId="79943835"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4F5178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Potenziamento della distinzione funzionale tra RUP o responsabile procedimento e superiore gerarchico</w:t>
            </w:r>
          </w:p>
        </w:tc>
      </w:tr>
      <w:tr w:rsidR="00F462C1" w:rsidRPr="00F462C1" w14:paraId="373AEAA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63D42D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Predisposizione e pubblicazione di buone pratiche</w:t>
            </w:r>
          </w:p>
        </w:tc>
      </w:tr>
      <w:tr w:rsidR="00F462C1" w:rsidRPr="00F462C1" w14:paraId="6A3CEAEE"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A48143A"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Regolazione dell'esercizio della discrezionalità nei procedimenti amministrativi e nei processi di attività, mediante circolari o direttive interne, in modo che lo scostamento dalle indicazioni generali debba essere motivato; creazione di flussi informativi</w:t>
            </w:r>
          </w:p>
        </w:tc>
      </w:tr>
      <w:tr w:rsidR="00F462C1" w:rsidRPr="00F462C1" w14:paraId="2C0AB9ED"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E0DA1F3"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Riunioni periodiche di confronto</w:t>
            </w:r>
          </w:p>
        </w:tc>
      </w:tr>
      <w:tr w:rsidR="00F462C1" w:rsidRPr="00F462C1" w14:paraId="2BD39DED"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28B79F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Sistema di controlli sul contratto a diversi livelli: verifiche a cura del project manager o del resp. del servizio, di un referente tecnico appositamente incaricato, del direttore del contratto, con la supervisione del RUP e tracciamento dell'attività</w:t>
            </w:r>
          </w:p>
        </w:tc>
      </w:tr>
      <w:tr w:rsidR="00F462C1" w:rsidRPr="00F462C1" w14:paraId="6F3E46C4"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05E5DB8"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Supportare il responsabile del procedimento anche attraverso servizi specialistici di supporto esterno</w:t>
            </w:r>
          </w:p>
        </w:tc>
      </w:tr>
      <w:tr w:rsidR="00F462C1" w:rsidRPr="00F462C1" w14:paraId="4A99154B"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32DAED6"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Svolgimento di riunioni periodiche tra dirigente e funzionari dell'Ufficio per finalità specifiche</w:t>
            </w:r>
          </w:p>
        </w:tc>
      </w:tr>
      <w:tr w:rsidR="00F462C1" w:rsidRPr="00F462C1" w14:paraId="47EA15CB"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DD2B802"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Utilizzare strumenti di controllo e di verifica uniformi come l'utilizzo di modelli standard di verbali con check list</w:t>
            </w:r>
          </w:p>
        </w:tc>
      </w:tr>
      <w:tr w:rsidR="00F462C1" w:rsidRPr="00F462C1" w14:paraId="59F493B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A52EA54"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Avviso tempestivo azioni legali</w:t>
            </w:r>
          </w:p>
        </w:tc>
      </w:tr>
      <w:tr w:rsidR="00F462C1" w:rsidRPr="00F462C1" w14:paraId="387A96AB"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6D3052F"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xml:space="preserve">Controlli da parte del superiore gerarchico delle pratiche </w:t>
            </w:r>
          </w:p>
        </w:tc>
      </w:tr>
      <w:tr w:rsidR="00F462C1" w:rsidRPr="00F462C1" w14:paraId="715EA731"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1F2F99C"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Istituzione albo professionisti con avviso pubblico</w:t>
            </w:r>
          </w:p>
        </w:tc>
      </w:tr>
      <w:tr w:rsidR="00F462C1" w:rsidRPr="00F462C1" w14:paraId="71F527F0"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740F49E"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Rispetto principi di rotazione nella scelta dei legali</w:t>
            </w:r>
          </w:p>
        </w:tc>
      </w:tr>
      <w:tr w:rsidR="00F462C1" w:rsidRPr="00F462C1" w14:paraId="4FA855BA"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50A1A8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Sottoscrizione dichiarazione assenza conflitto di interessi dal legale</w:t>
            </w:r>
          </w:p>
        </w:tc>
      </w:tr>
      <w:tr w:rsidR="00F462C1" w:rsidRPr="00F462C1" w14:paraId="44E9F60B"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7EDB29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Verifica competenze legali</w:t>
            </w:r>
          </w:p>
        </w:tc>
      </w:tr>
      <w:tr w:rsidR="00F462C1" w:rsidRPr="00F462C1" w14:paraId="78477924"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E90E8FF"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Analisi di tutti gli affidamenti il cui importo è appena inferiore alla soglia minima a partire dalla quale non si potrebbe più ricorrere all’affidamento diretto. Ciò al fine di individuare i contratti sui quali esercitare maggiori controlli anche rispetto alla fase di esecuzione e ai possibili conflitti di interessi;</w:t>
            </w:r>
          </w:p>
        </w:tc>
      </w:tr>
      <w:tr w:rsidR="00F462C1" w:rsidRPr="00F462C1" w14:paraId="271D6F25"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8FF599B"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Analisi degli operatori economici per verificare quelli che in un determinato arco temporale risultano come gli affidatari più ricorrenti;</w:t>
            </w:r>
          </w:p>
        </w:tc>
      </w:tr>
      <w:tr w:rsidR="00F462C1" w:rsidRPr="00F462C1" w14:paraId="69E840F6" w14:textId="77777777" w:rsidTr="00F462C1">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F3D9E22"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 xml:space="preserve"> Individuazione da parte  delle SA della strutture (ad es. quella di auditing) che potranno effettuare verifiche a campione al fine di individuare i contratti sui quali esercitare maggiori controlli anche rispetto alla fase di esecuzione e ai possibili conflitti di interessi (tramite un campione rappresentativo del 10% di quegli affidamenti di valore appena inferiore alla soglia minima per intercettare eventuali frazionamenti e/o affidamenti ripetuti allo stesso o.e. e verificare anche il buon andamento della fase esecutiva). Il RPCT verifica in sede di monitoraggio la corretta attuazione delle misure programmate.</w:t>
            </w:r>
          </w:p>
        </w:tc>
      </w:tr>
      <w:tr w:rsidR="00F462C1" w:rsidRPr="00F462C1" w14:paraId="3EA8BE3E"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E110991"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Dichiarazione da parte del soggetto che ricopre l’incarico di RUP, o del personale di supporto, delle eventuali situazioni di conflitto di interessi ai sensi dell’art. 16, d.lgs. 36/2023</w:t>
            </w:r>
          </w:p>
        </w:tc>
      </w:tr>
    </w:tbl>
    <w:p w14:paraId="0E66E3CC" w14:textId="77777777" w:rsidR="0063372B" w:rsidRDefault="0063372B" w:rsidP="0063372B">
      <w:pPr>
        <w:spacing w:line="240" w:lineRule="auto"/>
        <w:rPr>
          <w:lang w:eastAsia="it-IT"/>
        </w:rPr>
      </w:pPr>
    </w:p>
    <w:p w14:paraId="1C3DB7A4" w14:textId="77777777" w:rsidR="0063372B" w:rsidRDefault="0063372B" w:rsidP="0063372B"/>
    <w:p w14:paraId="06BAE0B4" w14:textId="77777777" w:rsidR="0063372B" w:rsidRDefault="0063372B" w:rsidP="0063372B">
      <w:pPr>
        <w:spacing w:line="240" w:lineRule="auto"/>
        <w:rPr>
          <w:lang w:eastAsia="it-IT"/>
        </w:rPr>
      </w:pPr>
    </w:p>
    <w:p w14:paraId="6F8AD587" w14:textId="77777777" w:rsidR="0063372B" w:rsidRDefault="0063372B" w:rsidP="0063372B">
      <w:pPr>
        <w:spacing w:line="240" w:lineRule="auto"/>
        <w:rPr>
          <w:lang w:eastAsia="it-IT"/>
        </w:rPr>
      </w:pPr>
    </w:p>
    <w:tbl>
      <w:tblPr>
        <w:tblW w:w="10163" w:type="dxa"/>
        <w:tblCellMar>
          <w:left w:w="70" w:type="dxa"/>
          <w:right w:w="70" w:type="dxa"/>
        </w:tblCellMar>
        <w:tblLook w:val="04A0" w:firstRow="1" w:lastRow="0" w:firstColumn="1" w:lastColumn="0" w:noHBand="0" w:noVBand="1"/>
      </w:tblPr>
      <w:tblGrid>
        <w:gridCol w:w="10163"/>
      </w:tblGrid>
      <w:tr w:rsidR="00F462C1" w14:paraId="624F98AA" w14:textId="77777777" w:rsidTr="00372F39">
        <w:trPr>
          <w:trHeight w:val="499"/>
        </w:trPr>
        <w:tc>
          <w:tcPr>
            <w:tcW w:w="101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2E967A" w14:textId="1033B3E1"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lastRenderedPageBreak/>
              <w:t>COMUNE: ROCCALUMERA</w:t>
            </w:r>
          </w:p>
        </w:tc>
      </w:tr>
      <w:tr w:rsidR="00F462C1" w14:paraId="07AD3501" w14:textId="77777777" w:rsidTr="00372F39">
        <w:trPr>
          <w:trHeight w:val="499"/>
        </w:trPr>
        <w:tc>
          <w:tcPr>
            <w:tcW w:w="10163" w:type="dxa"/>
            <w:tcBorders>
              <w:top w:val="nil"/>
              <w:left w:val="single" w:sz="4" w:space="0" w:color="000000"/>
              <w:bottom w:val="single" w:sz="4" w:space="0" w:color="000000"/>
              <w:right w:val="single" w:sz="4" w:space="0" w:color="000000"/>
            </w:tcBorders>
            <w:shd w:val="clear" w:color="auto" w:fill="D9D9D9"/>
            <w:vAlign w:val="center"/>
          </w:tcPr>
          <w:p w14:paraId="22A0A380" w14:textId="2A88871F"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PTPCT: 2025-2027</w:t>
            </w:r>
          </w:p>
        </w:tc>
      </w:tr>
      <w:tr w:rsidR="00F462C1" w14:paraId="47926E45" w14:textId="77777777" w:rsidTr="00372F39">
        <w:trPr>
          <w:trHeight w:val="499"/>
        </w:trPr>
        <w:tc>
          <w:tcPr>
            <w:tcW w:w="10163" w:type="dxa"/>
            <w:tcBorders>
              <w:top w:val="nil"/>
              <w:left w:val="single" w:sz="4" w:space="0" w:color="000000"/>
              <w:bottom w:val="single" w:sz="4" w:space="0" w:color="auto"/>
              <w:right w:val="single" w:sz="4" w:space="0" w:color="000000"/>
            </w:tcBorders>
            <w:shd w:val="clear" w:color="auto" w:fill="D9D9D9"/>
            <w:vAlign w:val="center"/>
          </w:tcPr>
          <w:p w14:paraId="1AD71020" w14:textId="52B48112"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UFFICIO: Area Economico Finanziaria</w:t>
            </w:r>
          </w:p>
        </w:tc>
      </w:tr>
      <w:tr w:rsidR="00F462C1" w14:paraId="44ECECCE" w14:textId="77777777" w:rsidTr="00372F39">
        <w:trPr>
          <w:trHeight w:val="874"/>
        </w:trPr>
        <w:tc>
          <w:tcPr>
            <w:tcW w:w="10163" w:type="dxa"/>
            <w:tcBorders>
              <w:top w:val="single" w:sz="4" w:space="0" w:color="auto"/>
              <w:left w:val="single" w:sz="4" w:space="0" w:color="auto"/>
              <w:bottom w:val="single" w:sz="4" w:space="0" w:color="auto"/>
              <w:right w:val="single" w:sz="4" w:space="0" w:color="auto"/>
            </w:tcBorders>
            <w:shd w:val="clear" w:color="auto" w:fill="D9D9D9"/>
            <w:vAlign w:val="center"/>
          </w:tcPr>
          <w:p w14:paraId="579D3451" w14:textId="71C878B3"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RESPONSABILE E.Q. Dott.ssa Rossella Rigano</w:t>
            </w:r>
          </w:p>
        </w:tc>
      </w:tr>
      <w:tr w:rsidR="0063372B" w14:paraId="1238526E" w14:textId="77777777" w:rsidTr="00372F39">
        <w:trPr>
          <w:trHeight w:val="632"/>
        </w:trPr>
        <w:tc>
          <w:tcPr>
            <w:tcW w:w="10163" w:type="dxa"/>
            <w:tcBorders>
              <w:top w:val="single" w:sz="4" w:space="0" w:color="auto"/>
              <w:left w:val="nil"/>
              <w:bottom w:val="single" w:sz="4" w:space="0" w:color="auto"/>
              <w:right w:val="nil"/>
            </w:tcBorders>
            <w:vAlign w:val="center"/>
          </w:tcPr>
          <w:p w14:paraId="50456B75" w14:textId="77777777" w:rsidR="0063372B" w:rsidRDefault="0063372B" w:rsidP="00372F39">
            <w:pPr>
              <w:spacing w:after="0" w:line="240" w:lineRule="auto"/>
              <w:jc w:val="center"/>
              <w:rPr>
                <w:rFonts w:ascii="Times New Roman" w:eastAsia="Times New Roman" w:hAnsi="Times New Roman" w:cs="Times New Roman"/>
                <w:b/>
                <w:bCs/>
                <w:color w:val="000000"/>
                <w:sz w:val="20"/>
                <w:szCs w:val="24"/>
                <w:lang w:eastAsia="it-IT"/>
              </w:rPr>
            </w:pPr>
          </w:p>
        </w:tc>
      </w:tr>
      <w:tr w:rsidR="0063372B" w14:paraId="5B9C220A" w14:textId="77777777" w:rsidTr="00372F39">
        <w:trPr>
          <w:trHeight w:val="550"/>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BF0128" w14:textId="77777777" w:rsidR="0063372B" w:rsidRDefault="0063372B" w:rsidP="00372F39">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OBBLIGATORIE PER AREA/SETTORE</w:t>
            </w:r>
          </w:p>
        </w:tc>
      </w:tr>
      <w:tr w:rsidR="0063372B" w14:paraId="20CBDFAD" w14:textId="77777777" w:rsidTr="00372F39">
        <w:trPr>
          <w:trHeight w:val="910"/>
        </w:trPr>
        <w:tc>
          <w:tcPr>
            <w:tcW w:w="10163" w:type="dxa"/>
            <w:tcBorders>
              <w:top w:val="single" w:sz="4" w:space="0" w:color="auto"/>
              <w:left w:val="single" w:sz="4" w:space="0" w:color="auto"/>
              <w:bottom w:val="single" w:sz="4" w:space="0" w:color="auto"/>
              <w:right w:val="single" w:sz="4" w:space="0" w:color="auto"/>
            </w:tcBorders>
            <w:vAlign w:val="bottom"/>
            <w:hideMark/>
          </w:tcPr>
          <w:p w14:paraId="0FD2B08E" w14:textId="77777777" w:rsidR="0063372B" w:rsidRDefault="0063372B" w:rsidP="00372F39">
            <w:pPr>
              <w:spacing w:after="0" w:line="240" w:lineRule="auto"/>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Tutte le misure obbligatorie, previste dalla Legge 190/2012, dal PNA 2013 e annualità successive nonché' da altre fonti normative cogenti, purché' compatibili con l'attività in esame</w:t>
            </w:r>
          </w:p>
        </w:tc>
      </w:tr>
      <w:tr w:rsidR="0063372B" w14:paraId="599C0D0E" w14:textId="77777777" w:rsidTr="00372F39">
        <w:trPr>
          <w:trHeight w:val="680"/>
        </w:trPr>
        <w:tc>
          <w:tcPr>
            <w:tcW w:w="10163" w:type="dxa"/>
            <w:tcBorders>
              <w:top w:val="single" w:sz="4" w:space="0" w:color="auto"/>
              <w:left w:val="nil"/>
              <w:bottom w:val="single" w:sz="4" w:space="0" w:color="auto"/>
              <w:right w:val="nil"/>
            </w:tcBorders>
            <w:vAlign w:val="bottom"/>
          </w:tcPr>
          <w:p w14:paraId="4850AA24" w14:textId="77777777" w:rsidR="0063372B" w:rsidRDefault="0063372B" w:rsidP="00372F39">
            <w:pPr>
              <w:spacing w:after="0" w:line="240" w:lineRule="auto"/>
              <w:jc w:val="center"/>
              <w:rPr>
                <w:rFonts w:ascii="Times New Roman" w:eastAsia="Times New Roman" w:hAnsi="Times New Roman" w:cs="Times New Roman"/>
                <w:color w:val="000000"/>
                <w:sz w:val="20"/>
                <w:szCs w:val="20"/>
                <w:lang w:eastAsia="it-IT"/>
              </w:rPr>
            </w:pPr>
          </w:p>
        </w:tc>
      </w:tr>
      <w:tr w:rsidR="0063372B" w14:paraId="6CE2C6AC" w14:textId="77777777" w:rsidTr="00372F39">
        <w:trPr>
          <w:trHeight w:val="616"/>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ADB417" w14:textId="77777777" w:rsidR="0063372B" w:rsidRDefault="0063372B" w:rsidP="00372F39">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ULTERIORI/SPECIFICHE PER AREA/SETTORE</w:t>
            </w:r>
          </w:p>
        </w:tc>
      </w:tr>
    </w:tbl>
    <w:p w14:paraId="52EC990A" w14:textId="77777777" w:rsidR="0063372B" w:rsidRDefault="0063372B" w:rsidP="0063372B">
      <w:pPr>
        <w:spacing w:line="240" w:lineRule="auto"/>
        <w:rPr>
          <w:lang w:eastAsia="it-IT"/>
        </w:rPr>
      </w:pPr>
    </w:p>
    <w:tbl>
      <w:tblPr>
        <w:tblW w:w="10580" w:type="dxa"/>
        <w:tblCellMar>
          <w:left w:w="70" w:type="dxa"/>
          <w:right w:w="70" w:type="dxa"/>
        </w:tblCellMar>
        <w:tblLook w:val="04A0" w:firstRow="1" w:lastRow="0" w:firstColumn="1" w:lastColumn="0" w:noHBand="0" w:noVBand="1"/>
      </w:tblPr>
      <w:tblGrid>
        <w:gridCol w:w="10580"/>
      </w:tblGrid>
      <w:tr w:rsidR="00F462C1" w:rsidRPr="00F462C1" w14:paraId="2416E27A" w14:textId="77777777" w:rsidTr="00F462C1">
        <w:trPr>
          <w:trHeight w:val="300"/>
        </w:trPr>
        <w:tc>
          <w:tcPr>
            <w:tcW w:w="10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8BFE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Assegnazione della attuazione delle misure di prevenzione come obiettivo di performance dei Dirigenti/EQ</w:t>
            </w:r>
          </w:p>
        </w:tc>
      </w:tr>
      <w:tr w:rsidR="00F462C1" w:rsidRPr="00F462C1" w14:paraId="6A5A23EE"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CFB28D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Automatizzare e digitalizzare la generazione dei report necessari ai controlli</w:t>
            </w:r>
          </w:p>
        </w:tc>
      </w:tr>
      <w:tr w:rsidR="00F462C1" w:rsidRPr="00F462C1" w14:paraId="5CF79C16"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F21564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Check list di delle misure di prevenzione da porre in essere nella gestione del processo, anche in relazione alle direttive/linee guida interne</w:t>
            </w:r>
          </w:p>
        </w:tc>
      </w:tr>
      <w:tr w:rsidR="00F462C1" w:rsidRPr="00F462C1" w14:paraId="07EF551B"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22BDDF9"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Duplice valutazione istruttoria a cura del dirigente e del funzionario preposto</w:t>
            </w:r>
          </w:p>
        </w:tc>
      </w:tr>
      <w:tr w:rsidR="00F462C1" w:rsidRPr="00F462C1" w14:paraId="41D07D9C"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3A0906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Firma congiunta Funzionario e Dirigente</w:t>
            </w:r>
          </w:p>
        </w:tc>
      </w:tr>
      <w:tr w:rsidR="00F462C1" w:rsidRPr="00F462C1" w14:paraId="3281FA0A"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66F9A5E"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su tematiche di competenza dell'Ufficio</w:t>
            </w:r>
          </w:p>
        </w:tc>
      </w:tr>
      <w:tr w:rsidR="00F462C1" w:rsidRPr="00F462C1" w14:paraId="34B48C6C"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F622F12"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sull'attuazione delle misure di prevenzione e sull'aggiornamento del PTPC</w:t>
            </w:r>
          </w:p>
        </w:tc>
      </w:tr>
      <w:tr w:rsidR="00F462C1" w:rsidRPr="00F462C1" w14:paraId="6418A6B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D7BDEA2"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Implementazione di sistemi di controllo a diversi livelli</w:t>
            </w:r>
          </w:p>
        </w:tc>
      </w:tr>
      <w:tr w:rsidR="00F462C1" w:rsidRPr="00F462C1" w14:paraId="7B959B8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0BFDD32"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Informatizzazione e automazione del monitoraggio</w:t>
            </w:r>
          </w:p>
        </w:tc>
      </w:tr>
      <w:tr w:rsidR="00F462C1" w:rsidRPr="00F462C1" w14:paraId="08D881B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57C9E7A"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Monitoraggio semestrale o trimestrale o bimestrale, con motivazione degli scostamenti dalla programmazione</w:t>
            </w:r>
          </w:p>
        </w:tc>
      </w:tr>
      <w:tr w:rsidR="00F462C1" w:rsidRPr="00F462C1" w14:paraId="7C4D2777"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4F529AF"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Monitoraggio sul rispetto dei termini endo-procedimentali</w:t>
            </w:r>
          </w:p>
        </w:tc>
      </w:tr>
      <w:tr w:rsidR="00F462C1" w:rsidRPr="00F462C1" w14:paraId="2F7E7D6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6EFFB0A"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Partecipazione collegiale del personale dell'ufficio</w:t>
            </w:r>
          </w:p>
        </w:tc>
      </w:tr>
      <w:tr w:rsidR="00F462C1" w:rsidRPr="00F462C1" w14:paraId="7980D10E"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29CEEC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Potenziamento conoscenza giuridico-normativa</w:t>
            </w:r>
          </w:p>
        </w:tc>
      </w:tr>
      <w:tr w:rsidR="00F462C1" w:rsidRPr="00F462C1" w14:paraId="1E2DE5E0"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DE10FF4"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Riunione operativa con cadenza periodica per monitorare attuazione adempimento</w:t>
            </w:r>
          </w:p>
        </w:tc>
      </w:tr>
      <w:tr w:rsidR="00F462C1" w:rsidRPr="00F462C1" w14:paraId="48EE9534"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1D87ADF"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Supportare il responsabile del procedimento anche attraverso servizi specialistici di supporto esterno</w:t>
            </w:r>
          </w:p>
        </w:tc>
      </w:tr>
      <w:tr w:rsidR="00F462C1" w:rsidRPr="00F462C1" w14:paraId="1320D67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3DEBDB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Utilizzare strumenti di controllo e di verifica uniformi come l'utilizzo di modelli standard di verbali con check list</w:t>
            </w:r>
          </w:p>
        </w:tc>
      </w:tr>
    </w:tbl>
    <w:p w14:paraId="59B7E57B" w14:textId="77777777" w:rsidR="0063372B" w:rsidRDefault="0063372B" w:rsidP="0063372B">
      <w:pPr>
        <w:spacing w:line="240" w:lineRule="auto"/>
        <w:rPr>
          <w:lang w:eastAsia="it-IT"/>
        </w:rPr>
      </w:pPr>
    </w:p>
    <w:p w14:paraId="7EEB7925" w14:textId="77777777" w:rsidR="0063372B" w:rsidRDefault="0063372B" w:rsidP="0063372B"/>
    <w:p w14:paraId="2A937C00" w14:textId="77777777" w:rsidR="0063372B" w:rsidRDefault="0063372B" w:rsidP="0063372B">
      <w:pPr>
        <w:spacing w:line="240" w:lineRule="auto"/>
        <w:rPr>
          <w:lang w:eastAsia="it-IT"/>
        </w:rPr>
      </w:pPr>
    </w:p>
    <w:p w14:paraId="6AD48ED0" w14:textId="6C882C22" w:rsidR="00F462C1" w:rsidRDefault="00F462C1">
      <w:pPr>
        <w:spacing w:after="160" w:line="259" w:lineRule="auto"/>
        <w:rPr>
          <w:lang w:eastAsia="it-IT"/>
        </w:rPr>
      </w:pPr>
      <w:r>
        <w:rPr>
          <w:lang w:eastAsia="it-IT"/>
        </w:rPr>
        <w:br w:type="page"/>
      </w:r>
    </w:p>
    <w:p w14:paraId="3F120FD5" w14:textId="77777777" w:rsidR="0063372B" w:rsidRDefault="0063372B" w:rsidP="0063372B">
      <w:pPr>
        <w:spacing w:line="240" w:lineRule="auto"/>
        <w:rPr>
          <w:lang w:eastAsia="it-IT"/>
        </w:rPr>
      </w:pPr>
    </w:p>
    <w:tbl>
      <w:tblPr>
        <w:tblW w:w="10163" w:type="dxa"/>
        <w:tblCellMar>
          <w:left w:w="70" w:type="dxa"/>
          <w:right w:w="70" w:type="dxa"/>
        </w:tblCellMar>
        <w:tblLook w:val="04A0" w:firstRow="1" w:lastRow="0" w:firstColumn="1" w:lastColumn="0" w:noHBand="0" w:noVBand="1"/>
      </w:tblPr>
      <w:tblGrid>
        <w:gridCol w:w="10163"/>
      </w:tblGrid>
      <w:tr w:rsidR="00F462C1" w14:paraId="45129366" w14:textId="77777777" w:rsidTr="00372F39">
        <w:trPr>
          <w:trHeight w:val="499"/>
        </w:trPr>
        <w:tc>
          <w:tcPr>
            <w:tcW w:w="101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77AC1C" w14:textId="4E7C9BCA"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COMUNE: ROCCALUMERA</w:t>
            </w:r>
          </w:p>
        </w:tc>
      </w:tr>
      <w:tr w:rsidR="00F462C1" w14:paraId="42DA4D7B" w14:textId="77777777" w:rsidTr="00372F39">
        <w:trPr>
          <w:trHeight w:val="499"/>
        </w:trPr>
        <w:tc>
          <w:tcPr>
            <w:tcW w:w="10163" w:type="dxa"/>
            <w:tcBorders>
              <w:top w:val="nil"/>
              <w:left w:val="single" w:sz="4" w:space="0" w:color="000000"/>
              <w:bottom w:val="single" w:sz="4" w:space="0" w:color="000000"/>
              <w:right w:val="single" w:sz="4" w:space="0" w:color="000000"/>
            </w:tcBorders>
            <w:shd w:val="clear" w:color="auto" w:fill="D9D9D9"/>
            <w:vAlign w:val="center"/>
          </w:tcPr>
          <w:p w14:paraId="74AD992D" w14:textId="1D717B1D"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PTPCT: 2025-2027</w:t>
            </w:r>
          </w:p>
        </w:tc>
      </w:tr>
      <w:tr w:rsidR="00F462C1" w14:paraId="35E07E2E" w14:textId="77777777" w:rsidTr="00372F39">
        <w:trPr>
          <w:trHeight w:val="499"/>
        </w:trPr>
        <w:tc>
          <w:tcPr>
            <w:tcW w:w="10163" w:type="dxa"/>
            <w:tcBorders>
              <w:top w:val="nil"/>
              <w:left w:val="single" w:sz="4" w:space="0" w:color="000000"/>
              <w:bottom w:val="single" w:sz="4" w:space="0" w:color="auto"/>
              <w:right w:val="single" w:sz="4" w:space="0" w:color="000000"/>
            </w:tcBorders>
            <w:shd w:val="clear" w:color="auto" w:fill="D9D9D9"/>
            <w:vAlign w:val="center"/>
          </w:tcPr>
          <w:p w14:paraId="4BDB4485" w14:textId="258CBC23"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UFFICIO: Area Tecnica</w:t>
            </w:r>
          </w:p>
        </w:tc>
      </w:tr>
      <w:tr w:rsidR="00F462C1" w14:paraId="6A04BB53" w14:textId="77777777" w:rsidTr="00372F39">
        <w:trPr>
          <w:trHeight w:val="874"/>
        </w:trPr>
        <w:tc>
          <w:tcPr>
            <w:tcW w:w="10163" w:type="dxa"/>
            <w:tcBorders>
              <w:top w:val="single" w:sz="4" w:space="0" w:color="auto"/>
              <w:left w:val="single" w:sz="4" w:space="0" w:color="auto"/>
              <w:bottom w:val="single" w:sz="4" w:space="0" w:color="auto"/>
              <w:right w:val="single" w:sz="4" w:space="0" w:color="auto"/>
            </w:tcBorders>
            <w:shd w:val="clear" w:color="auto" w:fill="D9D9D9"/>
            <w:vAlign w:val="center"/>
          </w:tcPr>
          <w:p w14:paraId="005578B7" w14:textId="231A51D3" w:rsidR="00F462C1" w:rsidRDefault="00F462C1" w:rsidP="00F462C1">
            <w:pPr>
              <w:spacing w:after="0" w:line="240" w:lineRule="auto"/>
              <w:jc w:val="center"/>
              <w:rPr>
                <w:rFonts w:ascii="Times New Roman" w:eastAsia="Times New Roman" w:hAnsi="Times New Roman" w:cs="Times New Roman"/>
                <w:b/>
                <w:bCs/>
                <w:color w:val="000000"/>
                <w:sz w:val="24"/>
                <w:szCs w:val="24"/>
                <w:lang w:eastAsia="it-IT"/>
              </w:rPr>
            </w:pPr>
            <w:r w:rsidRPr="00F462C1">
              <w:rPr>
                <w:rFonts w:ascii="Times New Roman" w:eastAsia="Times New Roman" w:hAnsi="Times New Roman" w:cs="Times New Roman"/>
                <w:b/>
                <w:bCs/>
                <w:color w:val="000000"/>
                <w:sz w:val="24"/>
                <w:szCs w:val="24"/>
                <w:lang w:eastAsia="it-IT"/>
              </w:rPr>
              <w:t>RESPONSABILE E.Q. Geom. Giovanna Cuppari</w:t>
            </w:r>
          </w:p>
        </w:tc>
      </w:tr>
      <w:tr w:rsidR="0063372B" w14:paraId="7A8488B3" w14:textId="77777777" w:rsidTr="00372F39">
        <w:trPr>
          <w:trHeight w:val="632"/>
        </w:trPr>
        <w:tc>
          <w:tcPr>
            <w:tcW w:w="10163" w:type="dxa"/>
            <w:tcBorders>
              <w:top w:val="single" w:sz="4" w:space="0" w:color="auto"/>
              <w:left w:val="nil"/>
              <w:bottom w:val="single" w:sz="4" w:space="0" w:color="auto"/>
              <w:right w:val="nil"/>
            </w:tcBorders>
            <w:vAlign w:val="center"/>
          </w:tcPr>
          <w:p w14:paraId="52935DDB" w14:textId="77777777" w:rsidR="0063372B" w:rsidRDefault="0063372B" w:rsidP="00372F39">
            <w:pPr>
              <w:spacing w:after="0" w:line="240" w:lineRule="auto"/>
              <w:jc w:val="center"/>
              <w:rPr>
                <w:rFonts w:ascii="Times New Roman" w:eastAsia="Times New Roman" w:hAnsi="Times New Roman" w:cs="Times New Roman"/>
                <w:b/>
                <w:bCs/>
                <w:color w:val="000000"/>
                <w:sz w:val="20"/>
                <w:szCs w:val="24"/>
                <w:lang w:eastAsia="it-IT"/>
              </w:rPr>
            </w:pPr>
          </w:p>
        </w:tc>
      </w:tr>
      <w:tr w:rsidR="0063372B" w14:paraId="64675767" w14:textId="77777777" w:rsidTr="00372F39">
        <w:trPr>
          <w:trHeight w:val="550"/>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D3BAE" w14:textId="77777777" w:rsidR="0063372B" w:rsidRDefault="0063372B" w:rsidP="00372F39">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OBBLIGATORIE PER AREA/SETTORE</w:t>
            </w:r>
          </w:p>
        </w:tc>
      </w:tr>
      <w:tr w:rsidR="0063372B" w14:paraId="3396C6DC" w14:textId="77777777" w:rsidTr="00372F39">
        <w:trPr>
          <w:trHeight w:val="910"/>
        </w:trPr>
        <w:tc>
          <w:tcPr>
            <w:tcW w:w="10163" w:type="dxa"/>
            <w:tcBorders>
              <w:top w:val="single" w:sz="4" w:space="0" w:color="auto"/>
              <w:left w:val="single" w:sz="4" w:space="0" w:color="auto"/>
              <w:bottom w:val="single" w:sz="4" w:space="0" w:color="auto"/>
              <w:right w:val="single" w:sz="4" w:space="0" w:color="auto"/>
            </w:tcBorders>
            <w:vAlign w:val="bottom"/>
            <w:hideMark/>
          </w:tcPr>
          <w:p w14:paraId="6B90F869" w14:textId="77777777" w:rsidR="0063372B" w:rsidRDefault="0063372B" w:rsidP="00372F39">
            <w:pPr>
              <w:spacing w:after="0" w:line="240" w:lineRule="auto"/>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Tutte le misure obbligatorie, previste dalla Legge 190/2012, dal PNA 2013 e annualità successive nonché' da altre fonti normative cogenti, purché' compatibili con l'attività in esame</w:t>
            </w:r>
          </w:p>
        </w:tc>
      </w:tr>
      <w:tr w:rsidR="0063372B" w14:paraId="53EE674E" w14:textId="77777777" w:rsidTr="00372F39">
        <w:trPr>
          <w:trHeight w:val="680"/>
        </w:trPr>
        <w:tc>
          <w:tcPr>
            <w:tcW w:w="10163" w:type="dxa"/>
            <w:tcBorders>
              <w:top w:val="single" w:sz="4" w:space="0" w:color="auto"/>
              <w:left w:val="nil"/>
              <w:bottom w:val="single" w:sz="4" w:space="0" w:color="auto"/>
              <w:right w:val="nil"/>
            </w:tcBorders>
            <w:vAlign w:val="bottom"/>
          </w:tcPr>
          <w:p w14:paraId="3A57C35C" w14:textId="77777777" w:rsidR="0063372B" w:rsidRDefault="0063372B" w:rsidP="00372F39">
            <w:pPr>
              <w:spacing w:after="0" w:line="240" w:lineRule="auto"/>
              <w:jc w:val="center"/>
              <w:rPr>
                <w:rFonts w:ascii="Times New Roman" w:eastAsia="Times New Roman" w:hAnsi="Times New Roman" w:cs="Times New Roman"/>
                <w:color w:val="000000"/>
                <w:sz w:val="20"/>
                <w:szCs w:val="20"/>
                <w:lang w:eastAsia="it-IT"/>
              </w:rPr>
            </w:pPr>
          </w:p>
        </w:tc>
      </w:tr>
      <w:tr w:rsidR="0063372B" w14:paraId="57BC5C24" w14:textId="77777777" w:rsidTr="00372F39">
        <w:trPr>
          <w:trHeight w:val="616"/>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FDEEBA" w14:textId="77777777" w:rsidR="0063372B" w:rsidRDefault="0063372B" w:rsidP="00372F39">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ULTERIORI/SPECIFICHE PER AREA/SETTORE</w:t>
            </w:r>
          </w:p>
        </w:tc>
      </w:tr>
    </w:tbl>
    <w:p w14:paraId="7027B39B" w14:textId="77777777" w:rsidR="0063372B" w:rsidRDefault="0063372B" w:rsidP="0063372B">
      <w:pPr>
        <w:spacing w:line="240" w:lineRule="auto"/>
        <w:rPr>
          <w:lang w:eastAsia="it-IT"/>
        </w:rPr>
      </w:pPr>
    </w:p>
    <w:tbl>
      <w:tblPr>
        <w:tblW w:w="10580" w:type="dxa"/>
        <w:tblCellMar>
          <w:left w:w="70" w:type="dxa"/>
          <w:right w:w="70" w:type="dxa"/>
        </w:tblCellMar>
        <w:tblLook w:val="04A0" w:firstRow="1" w:lastRow="0" w:firstColumn="1" w:lastColumn="0" w:noHBand="0" w:noVBand="1"/>
      </w:tblPr>
      <w:tblGrid>
        <w:gridCol w:w="10580"/>
      </w:tblGrid>
      <w:tr w:rsidR="00F462C1" w:rsidRPr="00F462C1" w14:paraId="5A0A76E4" w14:textId="77777777" w:rsidTr="00F462C1">
        <w:trPr>
          <w:trHeight w:val="780"/>
        </w:trPr>
        <w:tc>
          <w:tcPr>
            <w:tcW w:w="10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1AF99"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Accesso telematico a dati, documenti e procedimenti e il riutilizzo dei dati, documenti e procedimenti, (d.lgs. n. 82 del 2005), funzionale all'apertura dell'amministrazione verso l'esterno e, quindi, alla diffusione del patrimonio pubblico e al controllo sull'attività da parte dell'utenza (misura trasversale prevista dal PNA 2013)</w:t>
            </w:r>
          </w:p>
        </w:tc>
      </w:tr>
      <w:tr w:rsidR="00F462C1" w:rsidRPr="00F462C1" w14:paraId="6FD355FE"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E8001D6"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Adeguata verbalizzazione delle attività specie con riguardo alle riunioni</w:t>
            </w:r>
          </w:p>
        </w:tc>
      </w:tr>
      <w:tr w:rsidR="00F462C1" w:rsidRPr="00F462C1" w14:paraId="4AB5955E"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996D6A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Assegnazione della attuazione delle misure di prevenzione come obiettivo di performance dei Dirigenti/EQ</w:t>
            </w:r>
          </w:p>
        </w:tc>
      </w:tr>
      <w:tr w:rsidR="00F462C1" w:rsidRPr="00F462C1" w14:paraId="53E3844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33002A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Assegnazione della mappatura dei processi come obiettivo di performance dei Dirigenti/EQ</w:t>
            </w:r>
          </w:p>
        </w:tc>
      </w:tr>
      <w:tr w:rsidR="00F462C1" w:rsidRPr="00F462C1" w14:paraId="49FA61D0"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A56AB67"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Check list di delle misure di prevenzione da porre in essere nella gestione del processo, anche in relazione alle direttive/linee guida interne</w:t>
            </w:r>
          </w:p>
        </w:tc>
      </w:tr>
      <w:tr w:rsidR="00F462C1" w:rsidRPr="00F462C1" w14:paraId="51FF901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58748C6"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Circolari - Linee guida interne</w:t>
            </w:r>
          </w:p>
        </w:tc>
      </w:tr>
      <w:tr w:rsidR="00F462C1" w:rsidRPr="00F462C1" w14:paraId="64EDA0D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447E373"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Condivisione, attraverso risorse di rete, della documentazione sui progetti e sulle attività</w:t>
            </w:r>
          </w:p>
        </w:tc>
      </w:tr>
      <w:tr w:rsidR="00F462C1" w:rsidRPr="00F462C1" w14:paraId="434E4968"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B407828"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Controlli ulteriori rispetto a quelli tipici, a cura di una terza parte indipendente e imparziale</w:t>
            </w:r>
          </w:p>
        </w:tc>
      </w:tr>
      <w:tr w:rsidR="00F462C1" w:rsidRPr="00F462C1" w14:paraId="4A3AD35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D63016F"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Definizione e pubblicazione del calendario degli incontri istruttori e trasmissione agli organi dei soggetti coinvolti</w:t>
            </w:r>
          </w:p>
        </w:tc>
      </w:tr>
      <w:tr w:rsidR="00F462C1" w:rsidRPr="00F462C1" w14:paraId="4F3ECD61"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DC9BC04"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Direttive finalizzate alla prevenzione del comportamento a rischio</w:t>
            </w:r>
          </w:p>
        </w:tc>
      </w:tr>
      <w:tr w:rsidR="00F462C1" w:rsidRPr="00F462C1" w14:paraId="0CFDE135"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759D99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Direttive/linee guida interne, oggetto di pubblicazione, che disciplinino la procedura da seguire, improntata ai massimi livelli di trasparenza e pubblicità, anche con riguardo alla pubblicità delle sedute di gara e alla pubblicazione della determina a contrarre ai sensi dell'art. 37 del d.lgs. n. 33/2013</w:t>
            </w:r>
          </w:p>
        </w:tc>
      </w:tr>
      <w:tr w:rsidR="00F462C1" w:rsidRPr="00F462C1" w14:paraId="0683D14E"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2B57630"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Duplice valutazione istruttoria a cura del dirigente e del funzionario preposto</w:t>
            </w:r>
          </w:p>
        </w:tc>
      </w:tr>
      <w:tr w:rsidR="00F462C1" w:rsidRPr="00F462C1" w14:paraId="6D94DA9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A0143D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Esplicitazione dei criteri utilizzati per la scelta OE</w:t>
            </w:r>
          </w:p>
        </w:tc>
      </w:tr>
      <w:tr w:rsidR="00F462C1" w:rsidRPr="00F462C1" w14:paraId="60DC4BCA"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2931D6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Firma congiunta Funzionario e Dirigente</w:t>
            </w:r>
          </w:p>
        </w:tc>
      </w:tr>
      <w:tr w:rsidR="00F462C1" w:rsidRPr="00F462C1" w14:paraId="08085E5B"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E546DE1"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continua del RUP e di tutti i soggetti coinvolti nelle procedure di affidamento dei contratti e di esecuzione dei contratti</w:t>
            </w:r>
          </w:p>
        </w:tc>
      </w:tr>
      <w:tr w:rsidR="00F462C1" w:rsidRPr="00F462C1" w14:paraId="7C2ED143"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4188839"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su tematiche di competenza dell'Ufficio</w:t>
            </w:r>
          </w:p>
        </w:tc>
      </w:tr>
      <w:tr w:rsidR="00F462C1" w:rsidRPr="00F462C1" w14:paraId="5F5E91FB"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B1F0063"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Formazione specialistica sull'attuazione delle misure di prevenzione e sull'aggiornamento del PTPC</w:t>
            </w:r>
          </w:p>
        </w:tc>
      </w:tr>
      <w:tr w:rsidR="00F462C1" w:rsidRPr="00F462C1" w14:paraId="5E310B21"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A1336F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Implementazione di sistemi di controllo a diversi livelli</w:t>
            </w:r>
          </w:p>
        </w:tc>
      </w:tr>
      <w:tr w:rsidR="00F462C1" w:rsidRPr="00F462C1" w14:paraId="780EE304"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A84E9E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Informatizzazione e automazione del monitoraggio</w:t>
            </w:r>
          </w:p>
        </w:tc>
      </w:tr>
      <w:tr w:rsidR="00F462C1" w:rsidRPr="00F462C1" w14:paraId="0EACD5E4"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E27F9F3"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Intensificazione dei controlli sull'attuazione del codice di comportamento e/o sul codice etico</w:t>
            </w:r>
          </w:p>
        </w:tc>
      </w:tr>
      <w:tr w:rsidR="00F462C1" w:rsidRPr="00F462C1" w14:paraId="7D20C14F"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79653FD"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Monitoraggio semestrale o trimestrale o bimestrale, con motivazione degli scostamenti dalla programmazione</w:t>
            </w:r>
          </w:p>
        </w:tc>
      </w:tr>
      <w:tr w:rsidR="00F462C1" w:rsidRPr="00F462C1" w14:paraId="1121E02A"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CA500F0"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Monitoraggio sul rispetto dei termini endo-procedimentali</w:t>
            </w:r>
          </w:p>
        </w:tc>
      </w:tr>
      <w:tr w:rsidR="00F462C1" w:rsidRPr="00F462C1" w14:paraId="5B7F4427"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BA1712A"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Obbligo di esaminare il PTPCT e individuazione delle misure di prevenzione da attuare nel processo</w:t>
            </w:r>
          </w:p>
        </w:tc>
      </w:tr>
      <w:tr w:rsidR="00F462C1" w:rsidRPr="00F462C1" w14:paraId="42A00727"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C667B96"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lastRenderedPageBreak/>
              <w:t>- Obbligo di tracciabilita' documentale della identificazione OE nelle procedure semplificate</w:t>
            </w:r>
          </w:p>
        </w:tc>
      </w:tr>
      <w:tr w:rsidR="00F462C1" w:rsidRPr="00F462C1" w14:paraId="655F040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03F3EF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Potenziamento conoscenza giuridico-normativa</w:t>
            </w:r>
          </w:p>
        </w:tc>
      </w:tr>
      <w:tr w:rsidR="00F462C1" w:rsidRPr="00F462C1" w14:paraId="457921E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92AAE9B"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Potenziamento della distinzione funzionale tra RUP o responsabile procedimento e superiore gerarchico</w:t>
            </w:r>
          </w:p>
        </w:tc>
      </w:tr>
      <w:tr w:rsidR="00F462C1" w:rsidRPr="00F462C1" w14:paraId="2C73B36D"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316CAEC"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Predisposizione e pubblicazione di buone pratiche</w:t>
            </w:r>
          </w:p>
        </w:tc>
      </w:tr>
      <w:tr w:rsidR="00F462C1" w:rsidRPr="00F462C1" w14:paraId="258B5C93"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DB72174"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Report periodici al RPCT</w:t>
            </w:r>
          </w:p>
        </w:tc>
      </w:tr>
      <w:tr w:rsidR="00F462C1" w:rsidRPr="00F462C1" w14:paraId="2026D2C2"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E6B2993"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Riunioni periodiche di confronto</w:t>
            </w:r>
          </w:p>
        </w:tc>
      </w:tr>
      <w:tr w:rsidR="00F462C1" w:rsidRPr="00F462C1" w14:paraId="42D8CD09"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C7014C0"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Sistema di controlli sul contratto a diversi livelli: verifiche a cura del project manager o del resp. del servizio, di un referente tecnico appositamente incaricato, del direttore del contratto, con la supervisione del RUP e tracciamento dell'attivita'</w:t>
            </w:r>
          </w:p>
        </w:tc>
      </w:tr>
      <w:tr w:rsidR="00F462C1" w:rsidRPr="00F462C1" w14:paraId="0A04385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23EB07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Svolgimento di riunioni periodiche tra dirigente e funzionari dell'Ufficio per finalità specifiche</w:t>
            </w:r>
          </w:p>
        </w:tc>
      </w:tr>
      <w:tr w:rsidR="00F462C1" w:rsidRPr="00F462C1" w14:paraId="123AA3E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EF25884"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 Utilizzare strumenti di controllo e di verifica uniformi come l'utilizzo di modelli standard di verbali con check list</w:t>
            </w:r>
          </w:p>
        </w:tc>
      </w:tr>
      <w:tr w:rsidR="00F462C1" w:rsidRPr="00F462C1" w14:paraId="45F90380"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EAEE0F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Attuazione ulteriore misure per evitare ingerenze degli organi politici</w:t>
            </w:r>
          </w:p>
        </w:tc>
      </w:tr>
      <w:tr w:rsidR="00F462C1" w:rsidRPr="00F462C1" w14:paraId="3BBE1D3E"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D081FEF"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Emissione di direttive</w:t>
            </w:r>
          </w:p>
        </w:tc>
      </w:tr>
      <w:tr w:rsidR="00F462C1" w:rsidRPr="00F462C1" w14:paraId="22EF11AA"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774B276"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Rotazione straordinaria tra i Responsabili di E.Q./ Dirigenti</w:t>
            </w:r>
          </w:p>
        </w:tc>
      </w:tr>
      <w:tr w:rsidR="00F462C1" w:rsidRPr="00F462C1" w14:paraId="42D19434"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8857475" w14:textId="77777777" w:rsidR="00F462C1" w:rsidRPr="00F462C1" w:rsidRDefault="00F462C1" w:rsidP="00F462C1">
            <w:pPr>
              <w:spacing w:after="0" w:line="240" w:lineRule="auto"/>
              <w:jc w:val="center"/>
              <w:rPr>
                <w:rFonts w:ascii="Times New Roman" w:eastAsia="Times New Roman" w:hAnsi="Times New Roman" w:cs="Times New Roman"/>
                <w:color w:val="000000"/>
                <w:sz w:val="20"/>
                <w:szCs w:val="20"/>
                <w:lang w:eastAsia="it-IT"/>
              </w:rPr>
            </w:pPr>
            <w:r w:rsidRPr="00F462C1">
              <w:rPr>
                <w:rFonts w:ascii="Times New Roman" w:eastAsia="Times New Roman" w:hAnsi="Times New Roman" w:cs="Times New Roman"/>
                <w:color w:val="000000"/>
                <w:sz w:val="20"/>
                <w:szCs w:val="20"/>
                <w:lang w:eastAsia="it-IT"/>
              </w:rPr>
              <w:t>Sopralluoghi a campione da parte della Polizia Locale</w:t>
            </w:r>
          </w:p>
        </w:tc>
      </w:tr>
      <w:tr w:rsidR="00F462C1" w:rsidRPr="00F462C1" w14:paraId="211085BE"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D2F77B6"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Analisi di tutti gli affidamenti il cui importo è appena inferiore alla soglia minima a partire dalla quale non si potrebbe più ricorrere all’affidamento diretto. Ciò al fine di individuare i contratti sui quali esercitare maggiori controlli anche rispetto alla fase di esecuzione e ai possibili conflitti di interessi;</w:t>
            </w:r>
          </w:p>
        </w:tc>
      </w:tr>
      <w:tr w:rsidR="00F462C1" w:rsidRPr="00F462C1" w14:paraId="7BB1C78B"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1E790FC"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Analisi degli operatori economici per verificare quelli che in un determinato arco temporale risultano come gli affidatari più ricorrenti;</w:t>
            </w:r>
          </w:p>
        </w:tc>
      </w:tr>
      <w:tr w:rsidR="00F462C1" w:rsidRPr="00F462C1" w14:paraId="53C023E5" w14:textId="77777777" w:rsidTr="00F462C1">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E4121F2"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 xml:space="preserve"> Individuazione da parte  delle SA della strutture (ad es. quella di auditing) che potranno effettuare verifiche a campione al fine di individuare i contratti sui quali esercitare maggiori controlli anche rispetto alla fase di esecuzione e ai possibili conflitti di interessi (tramite un campione rappresentativo del 10% di quegli affidamenti di valore appena inferiore alla soglia minima per intercettare eventuali frazionamenti e/o affidamenti ripetuti allo stesso o.e. e verificare anche il buon andamento della fase esecutiva). Il RPCT verifica in sede di monitoraggio la corretta attuazione delle misure programmate.</w:t>
            </w:r>
          </w:p>
        </w:tc>
      </w:tr>
      <w:tr w:rsidR="00F462C1" w:rsidRPr="00F462C1" w14:paraId="33FA61F1"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D2DE016"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Dichiarazione da parte del soggetto che ricopre l’incarico di RUP, o del personale di supporto, delle eventuali situazioni di conflitto di interessi ai sensi dell’art. 16, d.lgs. 36/2023</w:t>
            </w:r>
          </w:p>
        </w:tc>
      </w:tr>
      <w:tr w:rsidR="00F462C1" w:rsidRPr="00F462C1" w14:paraId="4780C07C"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78C2C00"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dell'avvenuta indicazione del CCNL applicabile nei bandi, negli inviti, nei documenti iniziali di gara e nella decisione di contrarre da parte della stazione appaltante in conformità al comma 1 e al nuovo Allegato I.01 anche in presenza di prestazioni scorporabili, secondarie, accessorie o sussidiarie.</w:t>
            </w:r>
          </w:p>
        </w:tc>
      </w:tr>
      <w:tr w:rsidR="00F462C1" w:rsidRPr="00F462C1" w14:paraId="11E14AD9"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1652FA3"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in presenza di prestazioni scorporabili, secondarie, accessorie o sussidiarie, se le relative attività sono differenti da quelle prevalenti dell’appalto o della concessione e si riferiscono, per una quota pari o superiore al 30%, alla stessa categoria omogenea di attività.</w:t>
            </w:r>
          </w:p>
        </w:tc>
      </w:tr>
      <w:tr w:rsidR="00F462C1" w:rsidRPr="00F462C1" w14:paraId="43DCA010"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B011704"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sulla dichiarazione di equivalenza delle tutele, presentata dall’operatore economico, per controllare che sia stata effettuata secondo le modalità dell’articolo 110 e in conformità alle nuove disposizioni dell’Allegato I.01.</w:t>
            </w:r>
          </w:p>
        </w:tc>
      </w:tr>
      <w:tr w:rsidR="00F462C1" w:rsidRPr="00F462C1" w14:paraId="3BBFAE39" w14:textId="77777777" w:rsidTr="00F462C1">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1F554B7"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avvenuta pubblicazione dei documenti iniziali di gara entro i termini indicati nell’Allegato I.3.</w:t>
            </w:r>
          </w:p>
        </w:tc>
      </w:tr>
      <w:tr w:rsidR="00F462C1" w:rsidRPr="00F462C1" w14:paraId="5BD1EB42"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38B8DF6"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avvenuta individuazione del lasso temporale massimo che deve intercorrere tra l’approvazione del progetto e la pubblicazione del bando di gara o l’invio degli inviti a offrire al fine di  che i costi del progetto non siano più attuali rispetto ai prezziari vigenti.</w:t>
            </w:r>
          </w:p>
        </w:tc>
      </w:tr>
      <w:tr w:rsidR="00F462C1" w:rsidRPr="00F462C1" w14:paraId="3E64FAB4"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F3B3B77"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rispetto tempistica prevista dal c.d. stand still per la stipulazione del contratto (decorrente dall’invio dell’ultima delle comunicazioni del provvedimento di aggiudicazione).</w:t>
            </w:r>
          </w:p>
        </w:tc>
      </w:tr>
      <w:tr w:rsidR="00F462C1" w:rsidRPr="00F462C1" w14:paraId="7207369C"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2F2A741"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che tutte le attività e i procedimenti amministrativi sono svolti mediante le piattaforme e i servizi digitali infrastrutturali utilizzati dalle stazioni appaltanti e degli enti concedenti.</w:t>
            </w:r>
          </w:p>
        </w:tc>
      </w:tr>
      <w:tr w:rsidR="00F462C1" w:rsidRPr="00F462C1" w14:paraId="02AE033B"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9C70240"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dei requisiti delle piattaforme di approvvigionamento digitali in uso rispetto agli standard fissati AGIDm l’ANAC, P.C.M, Dipartimento per la trasformazione digitale e l’Agenzia per la cybersicurezza nazionale.</w:t>
            </w:r>
          </w:p>
        </w:tc>
      </w:tr>
      <w:tr w:rsidR="00F462C1" w:rsidRPr="00F462C1" w14:paraId="75394F19"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68BEA7D4"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che, in sede di presentazione delle offerte, gli operatori economici abbiano trasmesso il consenso al trattamento dei dati tramite il fascicolo virtuale nel rispetto di quanto previsto dal decreto legislativo 30 giugno 2003, n. 196, per la verifica da parte della stazione appaltante e dell’ente concedente del possesso dei requisiti e per le altre finalità previste dal Codice.</w:t>
            </w:r>
          </w:p>
        </w:tc>
      </w:tr>
      <w:tr w:rsidR="00F462C1" w:rsidRPr="00F462C1" w14:paraId="376EA58B"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329C762F"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 xml:space="preserve">Verifica avvenuta convocazione della conferenza dei servizi semplificata da parte dell'amministrazione procedente nei casi previsti al fine della partecipazione attiva nei lavori per la realizzazione dell'opera pubblica.  </w:t>
            </w:r>
          </w:p>
        </w:tc>
      </w:tr>
      <w:tr w:rsidR="00F462C1" w:rsidRPr="00F462C1" w14:paraId="44763376"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2AD18F61"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che nella redazione del DIP (Documento di Indirizzo della progettazione), nei casi in cui si utilizza la gestione informativa, sia stato redatto un capitolato informativo, supervisionato dal RUP/ coordinatore dei flussi informativi della stazione appaltante dotato di specifica competenza.</w:t>
            </w:r>
          </w:p>
        </w:tc>
      </w:tr>
      <w:tr w:rsidR="00F462C1" w:rsidRPr="00F462C1" w14:paraId="0E23CD18" w14:textId="77777777" w:rsidTr="00F462C1">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5A10AB1"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lastRenderedPageBreak/>
              <w:t xml:space="preserve">Verifica che per i contratti di lavori di manutenzione ordinaria e straordinaria, ad esclusione degli interventi di manutenzione straordinaria che prevedono il rinnovo o la sostituzione di parti strutturali delle opere o di impianti, siano stati affidati nel rispetto delle procedure di scelta del contraente, comprensivo di un progetto di fattibilità tecnico-economica comprendente una relazione generale, l'elenco dei prezzi unitari delle lavorazioni previste, il computo metrico-estimativo, il piano di sicurezza e di coordinamento con l’individuazione analitica dei costi della sicurezza da non assoggettare a ribasso. </w:t>
            </w:r>
          </w:p>
        </w:tc>
      </w:tr>
      <w:tr w:rsidR="00F462C1" w:rsidRPr="00F462C1" w14:paraId="57CDF48C" w14:textId="77777777" w:rsidTr="00F462C1">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E7FCC51"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in fase di progettazione che il progetto di fattibilità tecnico economica, PFTE contenga i necessari richiami all’eventuale uso di metodi e strumenti di gestione informativa digitale delle costruzioni di cui all’articolo 43 del Codice e che abbia recepito, nei casi di adozione di metodi e strumenti di gestione informativa digitale, i requisiti informativi sviluppati per il perseguimento degli obiettivi di livello progettuale definiti nel capitolato informativo allegato al documento di indirizzo della progettazione.</w:t>
            </w:r>
          </w:p>
        </w:tc>
      </w:tr>
      <w:tr w:rsidR="00F462C1" w:rsidRPr="00F462C1" w14:paraId="0A42E8D8"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32B96BF"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 xml:space="preserve">Verifica che nella motivazione utilizzata in </w:t>
            </w:r>
            <w:r w:rsidRPr="00F462C1">
              <w:rPr>
                <w:rFonts w:ascii="Times New Roman" w:eastAsia="Times New Roman" w:hAnsi="Times New Roman" w:cs="Times New Roman"/>
                <w:b/>
                <w:bCs/>
                <w:color w:val="2B2B2B"/>
                <w:sz w:val="20"/>
                <w:szCs w:val="20"/>
                <w:lang w:eastAsia="it-IT"/>
              </w:rPr>
              <w:t>deroga al principio di rotazione </w:t>
            </w:r>
            <w:r w:rsidRPr="00F462C1">
              <w:rPr>
                <w:rFonts w:ascii="Times New Roman" w:eastAsia="Times New Roman" w:hAnsi="Times New Roman" w:cs="Times New Roman"/>
                <w:color w:val="2B2B2B"/>
                <w:sz w:val="20"/>
                <w:szCs w:val="20"/>
                <w:lang w:eastAsia="it-IT"/>
              </w:rPr>
              <w:t>negli affidamenti sotto soglia, si stato specificato che in base alla struttura del mercato sussiste un'effettiva assenza di alternative e l’accurata esecuzione del precedente contratto da parte dell’esecutore, nonché della qualità della prestazione resa.</w:t>
            </w:r>
          </w:p>
        </w:tc>
      </w:tr>
      <w:tr w:rsidR="00F462C1" w:rsidRPr="00F462C1" w14:paraId="36651068"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43EB5693"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massimo rispetto della trasparenza della pubblica amministrazione di voler al fine di garantire l'effettiva concorrenza fra gli operatori economici.</w:t>
            </w:r>
          </w:p>
        </w:tc>
      </w:tr>
      <w:tr w:rsidR="00F462C1" w:rsidRPr="00F462C1" w14:paraId="6E16F433" w14:textId="77777777" w:rsidTr="00F462C1">
        <w:trPr>
          <w:trHeight w:val="103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E3338CD"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Verifiche del rispetto di clausole sociali, come requisiti necessari dell’offerta  nei bandi di gara anche in relazione ai subappalti, finalizzate a garantire le pari opportunità generazionali, di genere e di inclusione lavorativa per le persone con disabilità o svantaggiate, la stabilità occupazionale del personale impiegato, tenuto conto della tipologia di intervento da realizzare e i relativi contratti collettivi nazionali e territoriali di settore di riferimento</w:t>
            </w:r>
          </w:p>
        </w:tc>
      </w:tr>
      <w:tr w:rsidR="00F462C1" w:rsidRPr="00F462C1" w14:paraId="6ECE2F67"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1A33FAB"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rispetto revisione prezzi, per i contratti di lavori, servizi e forniture, anche in presenza di subappalto, dell' art. 60 del codice e suoi commi 1,2,2 bis,3, 4 , 4 bis, 4 ter , 4 quater</w:t>
            </w:r>
          </w:p>
        </w:tc>
      </w:tr>
      <w:tr w:rsidR="00F462C1" w:rsidRPr="00F462C1" w14:paraId="72CBB609" w14:textId="77777777" w:rsidTr="00F462C1">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6FD69AB"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Pubblicità delle proroghe dei termini per la presentazione delle domande di partecipazione e delle offerte in caso di comprovato malfunzionamento, pur se temporaneo, delle piattaforme di approvvigionamento digitale (PAD)  mediante un avviso da pubblicare sul sito comunale o richiesta all'offerente di autocertificazione resa ai sensi del testo unico delle disposizioni legislative e regolamentari in materia di documentazione amministrativa, il possesso dei requisiti di partecipazione previsti per l’affidamento.</w:t>
            </w:r>
          </w:p>
        </w:tc>
      </w:tr>
      <w:tr w:rsidR="00F462C1" w:rsidRPr="00F462C1" w14:paraId="6054404A"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C136D49"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preventiva  in contraddittorio con il progettista e l’appaltatore  su errori o omissioni nella progettazione esecutiva che pregiudicano, in tutto o in parte, la realizzazione dell’opera o la sua futura utilizzazione al fine di trovare tempestivamente soluzioni esecutive coerenti con il principio del risultato.</w:t>
            </w:r>
          </w:p>
        </w:tc>
      </w:tr>
      <w:tr w:rsidR="00F462C1" w:rsidRPr="00F462C1" w14:paraId="1A5BE748" w14:textId="77777777" w:rsidTr="00F462C1">
        <w:trPr>
          <w:trHeight w:val="103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1B334E9F"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 xml:space="preserve">Verifica di anticipazioni conformi all' art 125 co. 1 al fine di evitare disallineamento tra il valore dell’anticipazione e l’esecuzione delle prestazioni dell'appalto/appalto integrato e garantire quindi alle stazioni appaltanti pieno controllo sul rispetto del cronoprogramma e una corrispondenza effettiva tra il livello di finanziamento di ciascuna opera e il relativo stato di avanzamento. </w:t>
            </w:r>
          </w:p>
        </w:tc>
      </w:tr>
      <w:tr w:rsidR="00F462C1" w:rsidRPr="00F462C1" w14:paraId="54A9B81E" w14:textId="77777777" w:rsidTr="00F462C1">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52C46D80"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al fine di incentivare gli appaltatori a rispettare i termini per l’esecuzione dei contratti del corretto inserimento nel bando delle % delle penali e del premio di accelerazione anche in caso di appalti di servizi e forniture.</w:t>
            </w:r>
          </w:p>
        </w:tc>
      </w:tr>
      <w:tr w:rsidR="00F462C1" w:rsidRPr="00F462C1" w14:paraId="11A833F2"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0E0930F7"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 xml:space="preserve">Verifica che le regole elaborate dalla stazione appaltante  in materia di cause di esclusione, definendo quali condotte siano rilevanti come “grave illecito professionale” non siano state create faziosamente al fine di favorire o sfavorire un determinato operatore economico. </w:t>
            </w:r>
          </w:p>
        </w:tc>
      </w:tr>
      <w:tr w:rsidR="00F462C1" w:rsidRPr="00F462C1" w14:paraId="5C1AC7E6" w14:textId="77777777" w:rsidTr="00F462C1">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14:paraId="7CDD97F0" w14:textId="77777777" w:rsidR="00F462C1" w:rsidRPr="00F462C1" w:rsidRDefault="00F462C1" w:rsidP="00F462C1">
            <w:pPr>
              <w:spacing w:after="0" w:line="240" w:lineRule="auto"/>
              <w:rPr>
                <w:rFonts w:ascii="Times New Roman" w:eastAsia="Times New Roman" w:hAnsi="Times New Roman" w:cs="Times New Roman"/>
                <w:sz w:val="20"/>
                <w:szCs w:val="20"/>
                <w:lang w:eastAsia="it-IT"/>
              </w:rPr>
            </w:pPr>
            <w:r w:rsidRPr="00F462C1">
              <w:rPr>
                <w:rFonts w:ascii="Times New Roman" w:eastAsia="Times New Roman" w:hAnsi="Times New Roman" w:cs="Times New Roman"/>
                <w:sz w:val="20"/>
                <w:szCs w:val="20"/>
                <w:lang w:eastAsia="it-IT"/>
              </w:rPr>
              <w:t>Verifica rispetto delle regole sulla trasparenza e la pubblicità durante la procedura di selezione delle proposte di proposte di progetto di fattibilità finanziati con fondi PNRR anche a seguito delle disposizioni previste dalla Commissione europea con la procedura d’infrazione INFR (2018)2273.</w:t>
            </w:r>
          </w:p>
        </w:tc>
      </w:tr>
    </w:tbl>
    <w:p w14:paraId="3E223C0B" w14:textId="77777777" w:rsidR="0063372B" w:rsidRDefault="0063372B" w:rsidP="0063372B">
      <w:pPr>
        <w:spacing w:line="240" w:lineRule="auto"/>
        <w:rPr>
          <w:lang w:eastAsia="it-IT"/>
        </w:rPr>
      </w:pPr>
    </w:p>
    <w:p w14:paraId="426639DA" w14:textId="77777777" w:rsidR="0063372B" w:rsidRDefault="0063372B" w:rsidP="0063372B"/>
    <w:p w14:paraId="66C64173" w14:textId="77777777" w:rsidR="0063372B" w:rsidRDefault="0063372B" w:rsidP="0063372B">
      <w:pPr>
        <w:spacing w:line="240" w:lineRule="auto"/>
        <w:rPr>
          <w:lang w:eastAsia="it-IT"/>
        </w:rPr>
      </w:pPr>
    </w:p>
    <w:p w14:paraId="4CBC1F46" w14:textId="77777777" w:rsidR="0063372B" w:rsidRDefault="0063372B" w:rsidP="0063372B">
      <w:pPr>
        <w:spacing w:line="240" w:lineRule="auto"/>
        <w:rPr>
          <w:lang w:eastAsia="it-IT"/>
        </w:rPr>
      </w:pPr>
    </w:p>
    <w:sectPr w:rsidR="0063372B" w:rsidSect="006D4E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28C"/>
    <w:multiLevelType w:val="hybridMultilevel"/>
    <w:tmpl w:val="0C8CAAA0"/>
    <w:lvl w:ilvl="0" w:tplc="C4A467DE">
      <w:numFmt w:val="bullet"/>
      <w:lvlText w:val="-"/>
      <w:lvlJc w:val="left"/>
      <w:pPr>
        <w:ind w:left="461" w:hanging="360"/>
      </w:pPr>
      <w:rPr>
        <w:rFonts w:ascii="Calibri" w:eastAsia="Times New Roman" w:hAnsi="Calibri" w:cs="Calibri" w:hint="default"/>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1" w15:restartNumberingAfterBreak="0">
    <w:nsid w:val="10AF4E61"/>
    <w:multiLevelType w:val="hybridMultilevel"/>
    <w:tmpl w:val="BD74B464"/>
    <w:lvl w:ilvl="0" w:tplc="4BD0E3EE">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2" w15:restartNumberingAfterBreak="0">
    <w:nsid w:val="14885287"/>
    <w:multiLevelType w:val="hybridMultilevel"/>
    <w:tmpl w:val="9B7090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061911"/>
    <w:multiLevelType w:val="hybridMultilevel"/>
    <w:tmpl w:val="BD74B464"/>
    <w:lvl w:ilvl="0" w:tplc="4BD0E3EE">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4" w15:restartNumberingAfterBreak="0">
    <w:nsid w:val="209776DA"/>
    <w:multiLevelType w:val="hybridMultilevel"/>
    <w:tmpl w:val="B994F8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050AD"/>
    <w:multiLevelType w:val="hybridMultilevel"/>
    <w:tmpl w:val="D96EF5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D8548B"/>
    <w:multiLevelType w:val="hybridMultilevel"/>
    <w:tmpl w:val="04325EFE"/>
    <w:lvl w:ilvl="0" w:tplc="A1026F92">
      <w:start w:val="1"/>
      <w:numFmt w:val="decimal"/>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0925CF"/>
    <w:multiLevelType w:val="hybridMultilevel"/>
    <w:tmpl w:val="36A01500"/>
    <w:lvl w:ilvl="0" w:tplc="33828B2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C33A72"/>
    <w:multiLevelType w:val="hybridMultilevel"/>
    <w:tmpl w:val="C5A8441E"/>
    <w:lvl w:ilvl="0" w:tplc="8158825E">
      <w:numFmt w:val="bullet"/>
      <w:lvlText w:val="–"/>
      <w:lvlJc w:val="left"/>
      <w:pPr>
        <w:ind w:left="3546" w:hanging="711"/>
      </w:pPr>
      <w:rPr>
        <w:rFonts w:hint="default"/>
        <w:w w:val="100"/>
        <w:lang w:val="it-IT" w:eastAsia="en-US" w:bidi="ar-SA"/>
      </w:rPr>
    </w:lvl>
    <w:lvl w:ilvl="1" w:tplc="DB98D394">
      <w:numFmt w:val="bullet"/>
      <w:lvlText w:val="•"/>
      <w:lvlJc w:val="left"/>
      <w:pPr>
        <w:ind w:left="1000" w:hanging="173"/>
      </w:pPr>
      <w:rPr>
        <w:rFonts w:ascii="Calibri" w:eastAsia="Calibri" w:hAnsi="Calibri" w:cs="Calibri" w:hint="default"/>
        <w:w w:val="100"/>
        <w:sz w:val="24"/>
        <w:szCs w:val="24"/>
        <w:lang w:val="it-IT" w:eastAsia="en-US" w:bidi="ar-SA"/>
      </w:rPr>
    </w:lvl>
    <w:lvl w:ilvl="2" w:tplc="602CF26C">
      <w:numFmt w:val="bullet"/>
      <w:lvlText w:val="•"/>
      <w:lvlJc w:val="left"/>
      <w:pPr>
        <w:ind w:left="1000" w:hanging="173"/>
      </w:pPr>
      <w:rPr>
        <w:rFonts w:hint="default"/>
        <w:lang w:val="it-IT" w:eastAsia="en-US" w:bidi="ar-SA"/>
      </w:rPr>
    </w:lvl>
    <w:lvl w:ilvl="3" w:tplc="BD3E7524">
      <w:numFmt w:val="bullet"/>
      <w:lvlText w:val="•"/>
      <w:lvlJc w:val="left"/>
      <w:pPr>
        <w:ind w:left="2062" w:hanging="173"/>
      </w:pPr>
      <w:rPr>
        <w:rFonts w:hint="default"/>
        <w:lang w:val="it-IT" w:eastAsia="en-US" w:bidi="ar-SA"/>
      </w:rPr>
    </w:lvl>
    <w:lvl w:ilvl="4" w:tplc="5E54119E">
      <w:numFmt w:val="bullet"/>
      <w:lvlText w:val="•"/>
      <w:lvlJc w:val="left"/>
      <w:pPr>
        <w:ind w:left="3125" w:hanging="173"/>
      </w:pPr>
      <w:rPr>
        <w:rFonts w:hint="default"/>
        <w:lang w:val="it-IT" w:eastAsia="en-US" w:bidi="ar-SA"/>
      </w:rPr>
    </w:lvl>
    <w:lvl w:ilvl="5" w:tplc="269A5A80">
      <w:numFmt w:val="bullet"/>
      <w:lvlText w:val="•"/>
      <w:lvlJc w:val="left"/>
      <w:pPr>
        <w:ind w:left="4187" w:hanging="173"/>
      </w:pPr>
      <w:rPr>
        <w:rFonts w:hint="default"/>
        <w:lang w:val="it-IT" w:eastAsia="en-US" w:bidi="ar-SA"/>
      </w:rPr>
    </w:lvl>
    <w:lvl w:ilvl="6" w:tplc="35741AA6">
      <w:numFmt w:val="bullet"/>
      <w:lvlText w:val="•"/>
      <w:lvlJc w:val="left"/>
      <w:pPr>
        <w:ind w:left="5250" w:hanging="173"/>
      </w:pPr>
      <w:rPr>
        <w:rFonts w:hint="default"/>
        <w:lang w:val="it-IT" w:eastAsia="en-US" w:bidi="ar-SA"/>
      </w:rPr>
    </w:lvl>
    <w:lvl w:ilvl="7" w:tplc="D9CAD6AC">
      <w:numFmt w:val="bullet"/>
      <w:lvlText w:val="•"/>
      <w:lvlJc w:val="left"/>
      <w:pPr>
        <w:ind w:left="6312" w:hanging="173"/>
      </w:pPr>
      <w:rPr>
        <w:rFonts w:hint="default"/>
        <w:lang w:val="it-IT" w:eastAsia="en-US" w:bidi="ar-SA"/>
      </w:rPr>
    </w:lvl>
    <w:lvl w:ilvl="8" w:tplc="2FA678BE">
      <w:numFmt w:val="bullet"/>
      <w:lvlText w:val="•"/>
      <w:lvlJc w:val="left"/>
      <w:pPr>
        <w:ind w:left="7375" w:hanging="173"/>
      </w:pPr>
      <w:rPr>
        <w:rFonts w:hint="default"/>
        <w:lang w:val="it-IT" w:eastAsia="en-US" w:bidi="ar-SA"/>
      </w:rPr>
    </w:lvl>
  </w:abstractNum>
  <w:abstractNum w:abstractNumId="9" w15:restartNumberingAfterBreak="0">
    <w:nsid w:val="2D7F2375"/>
    <w:multiLevelType w:val="hybridMultilevel"/>
    <w:tmpl w:val="04325EFE"/>
    <w:lvl w:ilvl="0" w:tplc="A1026F92">
      <w:start w:val="1"/>
      <w:numFmt w:val="decimal"/>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3D04B0"/>
    <w:multiLevelType w:val="hybridMultilevel"/>
    <w:tmpl w:val="3EACC8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D5519F"/>
    <w:multiLevelType w:val="hybridMultilevel"/>
    <w:tmpl w:val="50C2A920"/>
    <w:lvl w:ilvl="0" w:tplc="06C8A3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F40ACC"/>
    <w:multiLevelType w:val="hybridMultilevel"/>
    <w:tmpl w:val="04325EFE"/>
    <w:lvl w:ilvl="0" w:tplc="A1026F92">
      <w:start w:val="1"/>
      <w:numFmt w:val="decimal"/>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6E0141"/>
    <w:multiLevelType w:val="multilevel"/>
    <w:tmpl w:val="8DD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DD1967"/>
    <w:multiLevelType w:val="hybridMultilevel"/>
    <w:tmpl w:val="49A4A152"/>
    <w:lvl w:ilvl="0" w:tplc="04100011">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15" w15:restartNumberingAfterBreak="0">
    <w:nsid w:val="74942986"/>
    <w:multiLevelType w:val="hybridMultilevel"/>
    <w:tmpl w:val="63A89298"/>
    <w:lvl w:ilvl="0" w:tplc="72FE00BC">
      <w:start w:val="1"/>
      <w:numFmt w:val="bullet"/>
      <w:lvlText w:val="-"/>
      <w:lvlJc w:val="left"/>
      <w:pPr>
        <w:ind w:left="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7EA87A">
      <w:start w:val="1"/>
      <w:numFmt w:val="bullet"/>
      <w:lvlText w:val="o"/>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D0AE70">
      <w:start w:val="1"/>
      <w:numFmt w:val="bullet"/>
      <w:lvlText w:val="▪"/>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282F4">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72DFA6">
      <w:start w:val="1"/>
      <w:numFmt w:val="bullet"/>
      <w:lvlText w:val="o"/>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7CB2AA">
      <w:start w:val="1"/>
      <w:numFmt w:val="bullet"/>
      <w:lvlText w:val="▪"/>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8231D0">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94ABBA">
      <w:start w:val="1"/>
      <w:numFmt w:val="bullet"/>
      <w:lvlText w:val="o"/>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EE83FA">
      <w:start w:val="1"/>
      <w:numFmt w:val="bullet"/>
      <w:lvlText w:val="▪"/>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57C6609"/>
    <w:multiLevelType w:val="multilevel"/>
    <w:tmpl w:val="C5CEF6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36661E"/>
    <w:multiLevelType w:val="hybridMultilevel"/>
    <w:tmpl w:val="9D52BB78"/>
    <w:lvl w:ilvl="0" w:tplc="4038FEF4">
      <w:start w:val="1"/>
      <w:numFmt w:val="lowerLetter"/>
      <w:lvlText w:val="%1)"/>
      <w:lvlJc w:val="left"/>
      <w:pPr>
        <w:ind w:left="1140" w:hanging="360"/>
      </w:pPr>
    </w:lvl>
    <w:lvl w:ilvl="1" w:tplc="04100019">
      <w:start w:val="1"/>
      <w:numFmt w:val="lowerLetter"/>
      <w:lvlText w:val="%2."/>
      <w:lvlJc w:val="left"/>
      <w:pPr>
        <w:ind w:left="1860" w:hanging="360"/>
      </w:pPr>
    </w:lvl>
    <w:lvl w:ilvl="2" w:tplc="0410001B">
      <w:start w:val="1"/>
      <w:numFmt w:val="lowerRoman"/>
      <w:lvlText w:val="%3."/>
      <w:lvlJc w:val="right"/>
      <w:pPr>
        <w:ind w:left="2580" w:hanging="180"/>
      </w:pPr>
    </w:lvl>
    <w:lvl w:ilvl="3" w:tplc="0410000F">
      <w:start w:val="1"/>
      <w:numFmt w:val="decimal"/>
      <w:lvlText w:val="%4."/>
      <w:lvlJc w:val="left"/>
      <w:pPr>
        <w:ind w:left="3300" w:hanging="360"/>
      </w:pPr>
    </w:lvl>
    <w:lvl w:ilvl="4" w:tplc="04100019">
      <w:start w:val="1"/>
      <w:numFmt w:val="lowerLetter"/>
      <w:lvlText w:val="%5."/>
      <w:lvlJc w:val="left"/>
      <w:pPr>
        <w:ind w:left="4020" w:hanging="360"/>
      </w:pPr>
    </w:lvl>
    <w:lvl w:ilvl="5" w:tplc="0410001B">
      <w:start w:val="1"/>
      <w:numFmt w:val="lowerRoman"/>
      <w:lvlText w:val="%6."/>
      <w:lvlJc w:val="right"/>
      <w:pPr>
        <w:ind w:left="4740" w:hanging="180"/>
      </w:pPr>
    </w:lvl>
    <w:lvl w:ilvl="6" w:tplc="0410000F">
      <w:start w:val="1"/>
      <w:numFmt w:val="decimal"/>
      <w:lvlText w:val="%7."/>
      <w:lvlJc w:val="left"/>
      <w:pPr>
        <w:ind w:left="5460" w:hanging="360"/>
      </w:pPr>
    </w:lvl>
    <w:lvl w:ilvl="7" w:tplc="04100019">
      <w:start w:val="1"/>
      <w:numFmt w:val="lowerLetter"/>
      <w:lvlText w:val="%8."/>
      <w:lvlJc w:val="left"/>
      <w:pPr>
        <w:ind w:left="6180" w:hanging="360"/>
      </w:pPr>
    </w:lvl>
    <w:lvl w:ilvl="8" w:tplc="0410001B">
      <w:start w:val="1"/>
      <w:numFmt w:val="lowerRoman"/>
      <w:lvlText w:val="%9."/>
      <w:lvlJc w:val="right"/>
      <w:pPr>
        <w:ind w:left="6900" w:hanging="180"/>
      </w:pPr>
    </w:lvl>
  </w:abstractNum>
  <w:num w:numId="1">
    <w:abstractNumId w:val="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4"/>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3"/>
  </w:num>
  <w:num w:numId="11">
    <w:abstractNumId w:val="2"/>
  </w:num>
  <w:num w:numId="12">
    <w:abstractNumId w:val="13"/>
  </w:num>
  <w:num w:numId="13">
    <w:abstractNumId w:val="5"/>
  </w:num>
  <w:num w:numId="14">
    <w:abstractNumId w:val="11"/>
  </w:num>
  <w:num w:numId="15">
    <w:abstractNumId w:val="10"/>
  </w:num>
  <w:num w:numId="16">
    <w:abstractNumId w:val="6"/>
  </w:num>
  <w:num w:numId="17">
    <w:abstractNumId w:val="12"/>
  </w:num>
  <w:num w:numId="18">
    <w:abstractNumId w:val="9"/>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6A"/>
    <w:rsid w:val="00005D1E"/>
    <w:rsid w:val="00014348"/>
    <w:rsid w:val="00030964"/>
    <w:rsid w:val="00033445"/>
    <w:rsid w:val="0004481A"/>
    <w:rsid w:val="0005361F"/>
    <w:rsid w:val="00054D52"/>
    <w:rsid w:val="0005569E"/>
    <w:rsid w:val="00077A8F"/>
    <w:rsid w:val="000A634E"/>
    <w:rsid w:val="000B23A3"/>
    <w:rsid w:val="000B2B86"/>
    <w:rsid w:val="000C5850"/>
    <w:rsid w:val="000D34FB"/>
    <w:rsid w:val="000D4251"/>
    <w:rsid w:val="001078CE"/>
    <w:rsid w:val="00113957"/>
    <w:rsid w:val="001310BF"/>
    <w:rsid w:val="00133AB5"/>
    <w:rsid w:val="0013505E"/>
    <w:rsid w:val="00145A8C"/>
    <w:rsid w:val="00151838"/>
    <w:rsid w:val="00151B25"/>
    <w:rsid w:val="00163EF2"/>
    <w:rsid w:val="00187963"/>
    <w:rsid w:val="001A3279"/>
    <w:rsid w:val="001C599A"/>
    <w:rsid w:val="001D4B19"/>
    <w:rsid w:val="001E338D"/>
    <w:rsid w:val="001F3FBD"/>
    <w:rsid w:val="002011B6"/>
    <w:rsid w:val="002257F0"/>
    <w:rsid w:val="00272666"/>
    <w:rsid w:val="00286650"/>
    <w:rsid w:val="002941D7"/>
    <w:rsid w:val="002C42C0"/>
    <w:rsid w:val="002D240D"/>
    <w:rsid w:val="002F1AD9"/>
    <w:rsid w:val="00304BF4"/>
    <w:rsid w:val="00321CE0"/>
    <w:rsid w:val="003301E3"/>
    <w:rsid w:val="003929DD"/>
    <w:rsid w:val="0039660C"/>
    <w:rsid w:val="003B02F3"/>
    <w:rsid w:val="003B2885"/>
    <w:rsid w:val="003B28CE"/>
    <w:rsid w:val="003D79F2"/>
    <w:rsid w:val="003F6B6C"/>
    <w:rsid w:val="00470FDA"/>
    <w:rsid w:val="004777A2"/>
    <w:rsid w:val="004A022E"/>
    <w:rsid w:val="004A20CA"/>
    <w:rsid w:val="004C0AE9"/>
    <w:rsid w:val="004E5858"/>
    <w:rsid w:val="0050349E"/>
    <w:rsid w:val="00512182"/>
    <w:rsid w:val="005175BE"/>
    <w:rsid w:val="00567A16"/>
    <w:rsid w:val="00572A50"/>
    <w:rsid w:val="005746EC"/>
    <w:rsid w:val="00580BCE"/>
    <w:rsid w:val="00583AD8"/>
    <w:rsid w:val="0059665C"/>
    <w:rsid w:val="005A5888"/>
    <w:rsid w:val="005A66F5"/>
    <w:rsid w:val="005B2A59"/>
    <w:rsid w:val="005C573A"/>
    <w:rsid w:val="005D5E1A"/>
    <w:rsid w:val="005E2103"/>
    <w:rsid w:val="006004FD"/>
    <w:rsid w:val="006041EE"/>
    <w:rsid w:val="006054D7"/>
    <w:rsid w:val="00612C18"/>
    <w:rsid w:val="00624E4E"/>
    <w:rsid w:val="0063372B"/>
    <w:rsid w:val="0068037E"/>
    <w:rsid w:val="006A7389"/>
    <w:rsid w:val="006B1A85"/>
    <w:rsid w:val="006D4E94"/>
    <w:rsid w:val="006D5B20"/>
    <w:rsid w:val="006E090A"/>
    <w:rsid w:val="00732157"/>
    <w:rsid w:val="0075104E"/>
    <w:rsid w:val="00761168"/>
    <w:rsid w:val="007767E5"/>
    <w:rsid w:val="007B4625"/>
    <w:rsid w:val="007B58A1"/>
    <w:rsid w:val="007F645E"/>
    <w:rsid w:val="007F7708"/>
    <w:rsid w:val="00811962"/>
    <w:rsid w:val="008306DA"/>
    <w:rsid w:val="008732C2"/>
    <w:rsid w:val="00874ACF"/>
    <w:rsid w:val="0088727E"/>
    <w:rsid w:val="00892785"/>
    <w:rsid w:val="00892C6A"/>
    <w:rsid w:val="008C0489"/>
    <w:rsid w:val="008D4589"/>
    <w:rsid w:val="008E113A"/>
    <w:rsid w:val="008F2566"/>
    <w:rsid w:val="009021FA"/>
    <w:rsid w:val="00902E98"/>
    <w:rsid w:val="00936581"/>
    <w:rsid w:val="00941C93"/>
    <w:rsid w:val="00942632"/>
    <w:rsid w:val="00944966"/>
    <w:rsid w:val="00951036"/>
    <w:rsid w:val="009535BC"/>
    <w:rsid w:val="00967D22"/>
    <w:rsid w:val="00986BDD"/>
    <w:rsid w:val="009A5F54"/>
    <w:rsid w:val="009C6E7B"/>
    <w:rsid w:val="009E5743"/>
    <w:rsid w:val="00A1008E"/>
    <w:rsid w:val="00A12FBD"/>
    <w:rsid w:val="00A4419A"/>
    <w:rsid w:val="00A62606"/>
    <w:rsid w:val="00A87C49"/>
    <w:rsid w:val="00A87F6A"/>
    <w:rsid w:val="00AA6194"/>
    <w:rsid w:val="00AD503D"/>
    <w:rsid w:val="00B07110"/>
    <w:rsid w:val="00B10DC0"/>
    <w:rsid w:val="00B242C6"/>
    <w:rsid w:val="00B310B1"/>
    <w:rsid w:val="00B4386F"/>
    <w:rsid w:val="00B82A18"/>
    <w:rsid w:val="00BB7F24"/>
    <w:rsid w:val="00BD0DEC"/>
    <w:rsid w:val="00BE092A"/>
    <w:rsid w:val="00BE3EF3"/>
    <w:rsid w:val="00BF6CBC"/>
    <w:rsid w:val="00C239DB"/>
    <w:rsid w:val="00C44320"/>
    <w:rsid w:val="00C60065"/>
    <w:rsid w:val="00C72916"/>
    <w:rsid w:val="00C813CF"/>
    <w:rsid w:val="00CA5313"/>
    <w:rsid w:val="00CA6B2A"/>
    <w:rsid w:val="00CC55A8"/>
    <w:rsid w:val="00CF44E0"/>
    <w:rsid w:val="00D32485"/>
    <w:rsid w:val="00D35CF7"/>
    <w:rsid w:val="00D377F0"/>
    <w:rsid w:val="00D43C0B"/>
    <w:rsid w:val="00D5614C"/>
    <w:rsid w:val="00D57C41"/>
    <w:rsid w:val="00D606F1"/>
    <w:rsid w:val="00D709F5"/>
    <w:rsid w:val="00D86C40"/>
    <w:rsid w:val="00DC625E"/>
    <w:rsid w:val="00E20628"/>
    <w:rsid w:val="00E257B8"/>
    <w:rsid w:val="00E357D4"/>
    <w:rsid w:val="00E36428"/>
    <w:rsid w:val="00E53067"/>
    <w:rsid w:val="00E643BB"/>
    <w:rsid w:val="00EB371F"/>
    <w:rsid w:val="00EB78DA"/>
    <w:rsid w:val="00ED0B6E"/>
    <w:rsid w:val="00ED3451"/>
    <w:rsid w:val="00F1781E"/>
    <w:rsid w:val="00F462C1"/>
    <w:rsid w:val="00F54406"/>
    <w:rsid w:val="00F84217"/>
    <w:rsid w:val="00FA2967"/>
    <w:rsid w:val="00FA2C9E"/>
    <w:rsid w:val="00FF2C48"/>
    <w:rsid w:val="00FF7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363C"/>
  <w15:chartTrackingRefBased/>
  <w15:docId w15:val="{6BFAC063-D0BE-49D4-AEAB-3886BFC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C6A"/>
    <w:pPr>
      <w:spacing w:after="200" w:line="276" w:lineRule="auto"/>
    </w:pPr>
  </w:style>
  <w:style w:type="paragraph" w:styleId="Titolo4">
    <w:name w:val="heading 4"/>
    <w:basedOn w:val="Normale"/>
    <w:next w:val="Normale"/>
    <w:link w:val="Titolo4Carattere"/>
    <w:uiPriority w:val="9"/>
    <w:semiHidden/>
    <w:unhideWhenUsed/>
    <w:qFormat/>
    <w:rsid w:val="000536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0536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05361F"/>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05361F"/>
    <w:rPr>
      <w:rFonts w:asciiTheme="majorHAnsi" w:eastAsiaTheme="majorEastAsia" w:hAnsiTheme="majorHAnsi" w:cstheme="majorBidi"/>
      <w:color w:val="2E74B5" w:themeColor="accent1" w:themeShade="BF"/>
    </w:rPr>
  </w:style>
  <w:style w:type="paragraph" w:styleId="Paragrafoelenco">
    <w:name w:val="List Paragraph"/>
    <w:basedOn w:val="Normale"/>
    <w:uiPriority w:val="34"/>
    <w:qFormat/>
    <w:rsid w:val="00892C6A"/>
    <w:pPr>
      <w:ind w:left="720"/>
      <w:contextualSpacing/>
    </w:pPr>
  </w:style>
  <w:style w:type="character" w:styleId="Collegamentoipertestuale">
    <w:name w:val="Hyperlink"/>
    <w:basedOn w:val="Carpredefinitoparagrafo"/>
    <w:uiPriority w:val="99"/>
    <w:unhideWhenUsed/>
    <w:rsid w:val="00A1008E"/>
    <w:rPr>
      <w:color w:val="0563C1"/>
      <w:u w:val="single"/>
    </w:rPr>
  </w:style>
  <w:style w:type="character" w:styleId="Collegamentovisitato">
    <w:name w:val="FollowedHyperlink"/>
    <w:basedOn w:val="Carpredefinitoparagrafo"/>
    <w:uiPriority w:val="99"/>
    <w:semiHidden/>
    <w:unhideWhenUsed/>
    <w:rsid w:val="00A1008E"/>
    <w:rPr>
      <w:color w:val="954F72"/>
      <w:u w:val="single"/>
    </w:rPr>
  </w:style>
  <w:style w:type="paragraph" w:customStyle="1" w:styleId="msonormal0">
    <w:name w:val="msonormal"/>
    <w:basedOn w:val="Normale"/>
    <w:rsid w:val="00A100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65">
    <w:name w:val="xl65"/>
    <w:basedOn w:val="Normale"/>
    <w:rsid w:val="00A1008E"/>
    <w:pPr>
      <w:pBdr>
        <w:top w:val="single" w:sz="4" w:space="0" w:color="auto"/>
        <w:left w:val="single" w:sz="4" w:space="0" w:color="auto"/>
        <w:bottom w:val="single" w:sz="4" w:space="0" w:color="auto"/>
        <w:right w:val="single" w:sz="4" w:space="0" w:color="auto"/>
      </w:pBdr>
      <w:shd w:val="clear" w:color="33CCCC" w:fill="00B0F0"/>
      <w:spacing w:before="100" w:beforeAutospacing="1" w:after="100" w:afterAutospacing="1" w:line="240" w:lineRule="auto"/>
      <w:jc w:val="center"/>
      <w:textAlignment w:val="center"/>
    </w:pPr>
    <w:rPr>
      <w:rFonts w:ascii="Arial" w:eastAsia="Times New Roman" w:hAnsi="Arial" w:cs="Arial"/>
      <w:b/>
      <w:bCs/>
      <w:color w:val="000000"/>
      <w:sz w:val="24"/>
      <w:szCs w:val="24"/>
      <w:lang w:eastAsia="it-IT"/>
    </w:rPr>
  </w:style>
  <w:style w:type="paragraph" w:customStyle="1" w:styleId="xl66">
    <w:name w:val="xl66"/>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563C1"/>
      <w:sz w:val="24"/>
      <w:szCs w:val="24"/>
      <w:u w:val="single"/>
      <w:lang w:eastAsia="it-IT"/>
    </w:rPr>
  </w:style>
  <w:style w:type="paragraph" w:customStyle="1" w:styleId="xl67">
    <w:name w:val="xl67"/>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563C1"/>
      <w:sz w:val="24"/>
      <w:szCs w:val="24"/>
      <w:u w:val="single"/>
      <w:lang w:eastAsia="it-IT"/>
    </w:rPr>
  </w:style>
  <w:style w:type="paragraph" w:customStyle="1" w:styleId="xl68">
    <w:name w:val="xl68"/>
    <w:basedOn w:val="Normale"/>
    <w:rsid w:val="00A1008E"/>
    <w:pPr>
      <w:spacing w:before="100" w:beforeAutospacing="1" w:after="100" w:afterAutospacing="1" w:line="240" w:lineRule="auto"/>
      <w:textAlignment w:val="center"/>
    </w:pPr>
    <w:rPr>
      <w:rFonts w:ascii="Calibri" w:eastAsia="Times New Roman" w:hAnsi="Calibri" w:cs="Calibri"/>
      <w:color w:val="0563C1"/>
      <w:sz w:val="24"/>
      <w:szCs w:val="24"/>
      <w:u w:val="single"/>
      <w:lang w:eastAsia="it-IT"/>
    </w:rPr>
  </w:style>
  <w:style w:type="paragraph" w:customStyle="1" w:styleId="xl69">
    <w:name w:val="xl69"/>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563C1"/>
      <w:sz w:val="24"/>
      <w:szCs w:val="24"/>
      <w:u w:val="single"/>
      <w:lang w:eastAsia="it-IT"/>
    </w:rPr>
  </w:style>
  <w:style w:type="paragraph" w:customStyle="1" w:styleId="xl70">
    <w:name w:val="xl70"/>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563C1"/>
      <w:sz w:val="24"/>
      <w:szCs w:val="24"/>
      <w:u w:val="single"/>
      <w:lang w:eastAsia="it-IT"/>
    </w:rPr>
  </w:style>
  <w:style w:type="paragraph" w:customStyle="1" w:styleId="xl71">
    <w:name w:val="xl71"/>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563C1"/>
      <w:sz w:val="24"/>
      <w:szCs w:val="24"/>
      <w:u w:val="single"/>
      <w:lang w:eastAsia="it-IT"/>
    </w:rPr>
  </w:style>
  <w:style w:type="paragraph" w:customStyle="1" w:styleId="xl72">
    <w:name w:val="xl72"/>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563C1"/>
      <w:sz w:val="24"/>
      <w:szCs w:val="24"/>
      <w:u w:val="single"/>
      <w:lang w:eastAsia="it-IT"/>
    </w:rPr>
  </w:style>
  <w:style w:type="paragraph" w:customStyle="1" w:styleId="xl73">
    <w:name w:val="xl73"/>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563C1"/>
      <w:sz w:val="24"/>
      <w:szCs w:val="24"/>
      <w:u w:val="single"/>
      <w:lang w:eastAsia="it-IT"/>
    </w:rPr>
  </w:style>
  <w:style w:type="paragraph" w:customStyle="1" w:styleId="xl74">
    <w:name w:val="xl74"/>
    <w:basedOn w:val="Normale"/>
    <w:rsid w:val="00A1008E"/>
    <w:pPr>
      <w:spacing w:before="100" w:beforeAutospacing="1" w:after="100" w:afterAutospacing="1" w:line="240" w:lineRule="auto"/>
      <w:textAlignment w:val="center"/>
    </w:pPr>
    <w:rPr>
      <w:rFonts w:ascii="Calibri" w:eastAsia="Times New Roman" w:hAnsi="Calibri" w:cs="Calibri"/>
      <w:color w:val="0563C1"/>
      <w:sz w:val="24"/>
      <w:szCs w:val="24"/>
      <w:u w:val="single"/>
      <w:lang w:eastAsia="it-IT"/>
    </w:rPr>
  </w:style>
  <w:style w:type="paragraph" w:customStyle="1" w:styleId="xl75">
    <w:name w:val="xl75"/>
    <w:basedOn w:val="Normale"/>
    <w:rsid w:val="00A100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563C1"/>
      <w:sz w:val="24"/>
      <w:szCs w:val="24"/>
      <w:u w:val="single"/>
      <w:lang w:eastAsia="it-IT"/>
    </w:rPr>
  </w:style>
  <w:style w:type="paragraph" w:customStyle="1" w:styleId="xl76">
    <w:name w:val="xl76"/>
    <w:basedOn w:val="Normale"/>
    <w:rsid w:val="00A8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it-IT"/>
    </w:rPr>
  </w:style>
  <w:style w:type="paragraph" w:customStyle="1" w:styleId="xl77">
    <w:name w:val="xl77"/>
    <w:basedOn w:val="Normale"/>
    <w:rsid w:val="004777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it-IT"/>
    </w:rPr>
  </w:style>
  <w:style w:type="paragraph" w:customStyle="1" w:styleId="xl78">
    <w:name w:val="xl78"/>
    <w:basedOn w:val="Normale"/>
    <w:rsid w:val="004777A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it-IT"/>
    </w:rPr>
  </w:style>
  <w:style w:type="paragraph" w:customStyle="1" w:styleId="xl79">
    <w:name w:val="xl79"/>
    <w:basedOn w:val="Normale"/>
    <w:rsid w:val="004777A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it-IT"/>
    </w:rPr>
  </w:style>
  <w:style w:type="paragraph" w:customStyle="1" w:styleId="xl80">
    <w:name w:val="xl80"/>
    <w:basedOn w:val="Normale"/>
    <w:rsid w:val="004777A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it-IT"/>
    </w:rPr>
  </w:style>
  <w:style w:type="paragraph" w:customStyle="1" w:styleId="xl81">
    <w:name w:val="xl81"/>
    <w:basedOn w:val="Normale"/>
    <w:rsid w:val="004777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it-IT"/>
    </w:rPr>
  </w:style>
  <w:style w:type="paragraph" w:customStyle="1" w:styleId="xl82">
    <w:name w:val="xl82"/>
    <w:basedOn w:val="Normale"/>
    <w:rsid w:val="004777A2"/>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it-IT"/>
    </w:rPr>
  </w:style>
  <w:style w:type="paragraph" w:customStyle="1" w:styleId="xl83">
    <w:name w:val="xl83"/>
    <w:basedOn w:val="Normale"/>
    <w:rsid w:val="004777A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it-IT"/>
    </w:rPr>
  </w:style>
  <w:style w:type="paragraph" w:customStyle="1" w:styleId="xl84">
    <w:name w:val="xl84"/>
    <w:basedOn w:val="Normale"/>
    <w:rsid w:val="004777A2"/>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it-IT"/>
    </w:rPr>
  </w:style>
  <w:style w:type="paragraph" w:styleId="NormaleWeb">
    <w:name w:val="Normal (Web)"/>
    <w:basedOn w:val="Normale"/>
    <w:uiPriority w:val="99"/>
    <w:semiHidden/>
    <w:unhideWhenUsed/>
    <w:rsid w:val="00077A8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141">
      <w:bodyDiv w:val="1"/>
      <w:marLeft w:val="0"/>
      <w:marRight w:val="0"/>
      <w:marTop w:val="0"/>
      <w:marBottom w:val="0"/>
      <w:divBdr>
        <w:top w:val="none" w:sz="0" w:space="0" w:color="auto"/>
        <w:left w:val="none" w:sz="0" w:space="0" w:color="auto"/>
        <w:bottom w:val="none" w:sz="0" w:space="0" w:color="auto"/>
        <w:right w:val="none" w:sz="0" w:space="0" w:color="auto"/>
      </w:divBdr>
    </w:div>
    <w:div w:id="18508714">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3481301">
      <w:bodyDiv w:val="1"/>
      <w:marLeft w:val="0"/>
      <w:marRight w:val="0"/>
      <w:marTop w:val="0"/>
      <w:marBottom w:val="0"/>
      <w:divBdr>
        <w:top w:val="none" w:sz="0" w:space="0" w:color="auto"/>
        <w:left w:val="none" w:sz="0" w:space="0" w:color="auto"/>
        <w:bottom w:val="none" w:sz="0" w:space="0" w:color="auto"/>
        <w:right w:val="none" w:sz="0" w:space="0" w:color="auto"/>
      </w:divBdr>
    </w:div>
    <w:div w:id="29695634">
      <w:bodyDiv w:val="1"/>
      <w:marLeft w:val="0"/>
      <w:marRight w:val="0"/>
      <w:marTop w:val="0"/>
      <w:marBottom w:val="0"/>
      <w:divBdr>
        <w:top w:val="none" w:sz="0" w:space="0" w:color="auto"/>
        <w:left w:val="none" w:sz="0" w:space="0" w:color="auto"/>
        <w:bottom w:val="none" w:sz="0" w:space="0" w:color="auto"/>
        <w:right w:val="none" w:sz="0" w:space="0" w:color="auto"/>
      </w:divBdr>
    </w:div>
    <w:div w:id="33623859">
      <w:bodyDiv w:val="1"/>
      <w:marLeft w:val="0"/>
      <w:marRight w:val="0"/>
      <w:marTop w:val="0"/>
      <w:marBottom w:val="0"/>
      <w:divBdr>
        <w:top w:val="none" w:sz="0" w:space="0" w:color="auto"/>
        <w:left w:val="none" w:sz="0" w:space="0" w:color="auto"/>
        <w:bottom w:val="none" w:sz="0" w:space="0" w:color="auto"/>
        <w:right w:val="none" w:sz="0" w:space="0" w:color="auto"/>
      </w:divBdr>
    </w:div>
    <w:div w:id="62915788">
      <w:bodyDiv w:val="1"/>
      <w:marLeft w:val="0"/>
      <w:marRight w:val="0"/>
      <w:marTop w:val="0"/>
      <w:marBottom w:val="0"/>
      <w:divBdr>
        <w:top w:val="none" w:sz="0" w:space="0" w:color="auto"/>
        <w:left w:val="none" w:sz="0" w:space="0" w:color="auto"/>
        <w:bottom w:val="none" w:sz="0" w:space="0" w:color="auto"/>
        <w:right w:val="none" w:sz="0" w:space="0" w:color="auto"/>
      </w:divBdr>
    </w:div>
    <w:div w:id="78914108">
      <w:bodyDiv w:val="1"/>
      <w:marLeft w:val="0"/>
      <w:marRight w:val="0"/>
      <w:marTop w:val="0"/>
      <w:marBottom w:val="0"/>
      <w:divBdr>
        <w:top w:val="none" w:sz="0" w:space="0" w:color="auto"/>
        <w:left w:val="none" w:sz="0" w:space="0" w:color="auto"/>
        <w:bottom w:val="none" w:sz="0" w:space="0" w:color="auto"/>
        <w:right w:val="none" w:sz="0" w:space="0" w:color="auto"/>
      </w:divBdr>
    </w:div>
    <w:div w:id="102968743">
      <w:bodyDiv w:val="1"/>
      <w:marLeft w:val="0"/>
      <w:marRight w:val="0"/>
      <w:marTop w:val="0"/>
      <w:marBottom w:val="0"/>
      <w:divBdr>
        <w:top w:val="none" w:sz="0" w:space="0" w:color="auto"/>
        <w:left w:val="none" w:sz="0" w:space="0" w:color="auto"/>
        <w:bottom w:val="none" w:sz="0" w:space="0" w:color="auto"/>
        <w:right w:val="none" w:sz="0" w:space="0" w:color="auto"/>
      </w:divBdr>
    </w:div>
    <w:div w:id="108932551">
      <w:bodyDiv w:val="1"/>
      <w:marLeft w:val="0"/>
      <w:marRight w:val="0"/>
      <w:marTop w:val="0"/>
      <w:marBottom w:val="0"/>
      <w:divBdr>
        <w:top w:val="none" w:sz="0" w:space="0" w:color="auto"/>
        <w:left w:val="none" w:sz="0" w:space="0" w:color="auto"/>
        <w:bottom w:val="none" w:sz="0" w:space="0" w:color="auto"/>
        <w:right w:val="none" w:sz="0" w:space="0" w:color="auto"/>
      </w:divBdr>
    </w:div>
    <w:div w:id="135075655">
      <w:bodyDiv w:val="1"/>
      <w:marLeft w:val="0"/>
      <w:marRight w:val="0"/>
      <w:marTop w:val="0"/>
      <w:marBottom w:val="0"/>
      <w:divBdr>
        <w:top w:val="none" w:sz="0" w:space="0" w:color="auto"/>
        <w:left w:val="none" w:sz="0" w:space="0" w:color="auto"/>
        <w:bottom w:val="none" w:sz="0" w:space="0" w:color="auto"/>
        <w:right w:val="none" w:sz="0" w:space="0" w:color="auto"/>
      </w:divBdr>
    </w:div>
    <w:div w:id="166139828">
      <w:bodyDiv w:val="1"/>
      <w:marLeft w:val="0"/>
      <w:marRight w:val="0"/>
      <w:marTop w:val="0"/>
      <w:marBottom w:val="0"/>
      <w:divBdr>
        <w:top w:val="none" w:sz="0" w:space="0" w:color="auto"/>
        <w:left w:val="none" w:sz="0" w:space="0" w:color="auto"/>
        <w:bottom w:val="none" w:sz="0" w:space="0" w:color="auto"/>
        <w:right w:val="none" w:sz="0" w:space="0" w:color="auto"/>
      </w:divBdr>
    </w:div>
    <w:div w:id="177352706">
      <w:bodyDiv w:val="1"/>
      <w:marLeft w:val="0"/>
      <w:marRight w:val="0"/>
      <w:marTop w:val="0"/>
      <w:marBottom w:val="0"/>
      <w:divBdr>
        <w:top w:val="none" w:sz="0" w:space="0" w:color="auto"/>
        <w:left w:val="none" w:sz="0" w:space="0" w:color="auto"/>
        <w:bottom w:val="none" w:sz="0" w:space="0" w:color="auto"/>
        <w:right w:val="none" w:sz="0" w:space="0" w:color="auto"/>
      </w:divBdr>
    </w:div>
    <w:div w:id="196160966">
      <w:bodyDiv w:val="1"/>
      <w:marLeft w:val="0"/>
      <w:marRight w:val="0"/>
      <w:marTop w:val="0"/>
      <w:marBottom w:val="0"/>
      <w:divBdr>
        <w:top w:val="none" w:sz="0" w:space="0" w:color="auto"/>
        <w:left w:val="none" w:sz="0" w:space="0" w:color="auto"/>
        <w:bottom w:val="none" w:sz="0" w:space="0" w:color="auto"/>
        <w:right w:val="none" w:sz="0" w:space="0" w:color="auto"/>
      </w:divBdr>
    </w:div>
    <w:div w:id="202178698">
      <w:bodyDiv w:val="1"/>
      <w:marLeft w:val="0"/>
      <w:marRight w:val="0"/>
      <w:marTop w:val="0"/>
      <w:marBottom w:val="0"/>
      <w:divBdr>
        <w:top w:val="none" w:sz="0" w:space="0" w:color="auto"/>
        <w:left w:val="none" w:sz="0" w:space="0" w:color="auto"/>
        <w:bottom w:val="none" w:sz="0" w:space="0" w:color="auto"/>
        <w:right w:val="none" w:sz="0" w:space="0" w:color="auto"/>
      </w:divBdr>
    </w:div>
    <w:div w:id="268511080">
      <w:bodyDiv w:val="1"/>
      <w:marLeft w:val="0"/>
      <w:marRight w:val="0"/>
      <w:marTop w:val="0"/>
      <w:marBottom w:val="0"/>
      <w:divBdr>
        <w:top w:val="none" w:sz="0" w:space="0" w:color="auto"/>
        <w:left w:val="none" w:sz="0" w:space="0" w:color="auto"/>
        <w:bottom w:val="none" w:sz="0" w:space="0" w:color="auto"/>
        <w:right w:val="none" w:sz="0" w:space="0" w:color="auto"/>
      </w:divBdr>
    </w:div>
    <w:div w:id="273246555">
      <w:bodyDiv w:val="1"/>
      <w:marLeft w:val="0"/>
      <w:marRight w:val="0"/>
      <w:marTop w:val="0"/>
      <w:marBottom w:val="0"/>
      <w:divBdr>
        <w:top w:val="none" w:sz="0" w:space="0" w:color="auto"/>
        <w:left w:val="none" w:sz="0" w:space="0" w:color="auto"/>
        <w:bottom w:val="none" w:sz="0" w:space="0" w:color="auto"/>
        <w:right w:val="none" w:sz="0" w:space="0" w:color="auto"/>
      </w:divBdr>
    </w:div>
    <w:div w:id="276255326">
      <w:bodyDiv w:val="1"/>
      <w:marLeft w:val="0"/>
      <w:marRight w:val="0"/>
      <w:marTop w:val="0"/>
      <w:marBottom w:val="0"/>
      <w:divBdr>
        <w:top w:val="none" w:sz="0" w:space="0" w:color="auto"/>
        <w:left w:val="none" w:sz="0" w:space="0" w:color="auto"/>
        <w:bottom w:val="none" w:sz="0" w:space="0" w:color="auto"/>
        <w:right w:val="none" w:sz="0" w:space="0" w:color="auto"/>
      </w:divBdr>
    </w:div>
    <w:div w:id="295986072">
      <w:bodyDiv w:val="1"/>
      <w:marLeft w:val="0"/>
      <w:marRight w:val="0"/>
      <w:marTop w:val="0"/>
      <w:marBottom w:val="0"/>
      <w:divBdr>
        <w:top w:val="none" w:sz="0" w:space="0" w:color="auto"/>
        <w:left w:val="none" w:sz="0" w:space="0" w:color="auto"/>
        <w:bottom w:val="none" w:sz="0" w:space="0" w:color="auto"/>
        <w:right w:val="none" w:sz="0" w:space="0" w:color="auto"/>
      </w:divBdr>
    </w:div>
    <w:div w:id="303510121">
      <w:bodyDiv w:val="1"/>
      <w:marLeft w:val="0"/>
      <w:marRight w:val="0"/>
      <w:marTop w:val="0"/>
      <w:marBottom w:val="0"/>
      <w:divBdr>
        <w:top w:val="none" w:sz="0" w:space="0" w:color="auto"/>
        <w:left w:val="none" w:sz="0" w:space="0" w:color="auto"/>
        <w:bottom w:val="none" w:sz="0" w:space="0" w:color="auto"/>
        <w:right w:val="none" w:sz="0" w:space="0" w:color="auto"/>
      </w:divBdr>
    </w:div>
    <w:div w:id="333260580">
      <w:bodyDiv w:val="1"/>
      <w:marLeft w:val="0"/>
      <w:marRight w:val="0"/>
      <w:marTop w:val="0"/>
      <w:marBottom w:val="0"/>
      <w:divBdr>
        <w:top w:val="none" w:sz="0" w:space="0" w:color="auto"/>
        <w:left w:val="none" w:sz="0" w:space="0" w:color="auto"/>
        <w:bottom w:val="none" w:sz="0" w:space="0" w:color="auto"/>
        <w:right w:val="none" w:sz="0" w:space="0" w:color="auto"/>
      </w:divBdr>
    </w:div>
    <w:div w:id="358700279">
      <w:bodyDiv w:val="1"/>
      <w:marLeft w:val="0"/>
      <w:marRight w:val="0"/>
      <w:marTop w:val="0"/>
      <w:marBottom w:val="0"/>
      <w:divBdr>
        <w:top w:val="none" w:sz="0" w:space="0" w:color="auto"/>
        <w:left w:val="none" w:sz="0" w:space="0" w:color="auto"/>
        <w:bottom w:val="none" w:sz="0" w:space="0" w:color="auto"/>
        <w:right w:val="none" w:sz="0" w:space="0" w:color="auto"/>
      </w:divBdr>
    </w:div>
    <w:div w:id="420418933">
      <w:bodyDiv w:val="1"/>
      <w:marLeft w:val="0"/>
      <w:marRight w:val="0"/>
      <w:marTop w:val="0"/>
      <w:marBottom w:val="0"/>
      <w:divBdr>
        <w:top w:val="none" w:sz="0" w:space="0" w:color="auto"/>
        <w:left w:val="none" w:sz="0" w:space="0" w:color="auto"/>
        <w:bottom w:val="none" w:sz="0" w:space="0" w:color="auto"/>
        <w:right w:val="none" w:sz="0" w:space="0" w:color="auto"/>
      </w:divBdr>
    </w:div>
    <w:div w:id="441651904">
      <w:bodyDiv w:val="1"/>
      <w:marLeft w:val="0"/>
      <w:marRight w:val="0"/>
      <w:marTop w:val="0"/>
      <w:marBottom w:val="0"/>
      <w:divBdr>
        <w:top w:val="none" w:sz="0" w:space="0" w:color="auto"/>
        <w:left w:val="none" w:sz="0" w:space="0" w:color="auto"/>
        <w:bottom w:val="none" w:sz="0" w:space="0" w:color="auto"/>
        <w:right w:val="none" w:sz="0" w:space="0" w:color="auto"/>
      </w:divBdr>
    </w:div>
    <w:div w:id="468129065">
      <w:bodyDiv w:val="1"/>
      <w:marLeft w:val="0"/>
      <w:marRight w:val="0"/>
      <w:marTop w:val="0"/>
      <w:marBottom w:val="0"/>
      <w:divBdr>
        <w:top w:val="none" w:sz="0" w:space="0" w:color="auto"/>
        <w:left w:val="none" w:sz="0" w:space="0" w:color="auto"/>
        <w:bottom w:val="none" w:sz="0" w:space="0" w:color="auto"/>
        <w:right w:val="none" w:sz="0" w:space="0" w:color="auto"/>
      </w:divBdr>
    </w:div>
    <w:div w:id="475337178">
      <w:bodyDiv w:val="1"/>
      <w:marLeft w:val="0"/>
      <w:marRight w:val="0"/>
      <w:marTop w:val="0"/>
      <w:marBottom w:val="0"/>
      <w:divBdr>
        <w:top w:val="none" w:sz="0" w:space="0" w:color="auto"/>
        <w:left w:val="none" w:sz="0" w:space="0" w:color="auto"/>
        <w:bottom w:val="none" w:sz="0" w:space="0" w:color="auto"/>
        <w:right w:val="none" w:sz="0" w:space="0" w:color="auto"/>
      </w:divBdr>
    </w:div>
    <w:div w:id="480733799">
      <w:bodyDiv w:val="1"/>
      <w:marLeft w:val="0"/>
      <w:marRight w:val="0"/>
      <w:marTop w:val="0"/>
      <w:marBottom w:val="0"/>
      <w:divBdr>
        <w:top w:val="none" w:sz="0" w:space="0" w:color="auto"/>
        <w:left w:val="none" w:sz="0" w:space="0" w:color="auto"/>
        <w:bottom w:val="none" w:sz="0" w:space="0" w:color="auto"/>
        <w:right w:val="none" w:sz="0" w:space="0" w:color="auto"/>
      </w:divBdr>
    </w:div>
    <w:div w:id="491876665">
      <w:bodyDiv w:val="1"/>
      <w:marLeft w:val="0"/>
      <w:marRight w:val="0"/>
      <w:marTop w:val="0"/>
      <w:marBottom w:val="0"/>
      <w:divBdr>
        <w:top w:val="none" w:sz="0" w:space="0" w:color="auto"/>
        <w:left w:val="none" w:sz="0" w:space="0" w:color="auto"/>
        <w:bottom w:val="none" w:sz="0" w:space="0" w:color="auto"/>
        <w:right w:val="none" w:sz="0" w:space="0" w:color="auto"/>
      </w:divBdr>
    </w:div>
    <w:div w:id="509678495">
      <w:bodyDiv w:val="1"/>
      <w:marLeft w:val="0"/>
      <w:marRight w:val="0"/>
      <w:marTop w:val="0"/>
      <w:marBottom w:val="0"/>
      <w:divBdr>
        <w:top w:val="none" w:sz="0" w:space="0" w:color="auto"/>
        <w:left w:val="none" w:sz="0" w:space="0" w:color="auto"/>
        <w:bottom w:val="none" w:sz="0" w:space="0" w:color="auto"/>
        <w:right w:val="none" w:sz="0" w:space="0" w:color="auto"/>
      </w:divBdr>
    </w:div>
    <w:div w:id="529800367">
      <w:bodyDiv w:val="1"/>
      <w:marLeft w:val="0"/>
      <w:marRight w:val="0"/>
      <w:marTop w:val="0"/>
      <w:marBottom w:val="0"/>
      <w:divBdr>
        <w:top w:val="none" w:sz="0" w:space="0" w:color="auto"/>
        <w:left w:val="none" w:sz="0" w:space="0" w:color="auto"/>
        <w:bottom w:val="none" w:sz="0" w:space="0" w:color="auto"/>
        <w:right w:val="none" w:sz="0" w:space="0" w:color="auto"/>
      </w:divBdr>
    </w:div>
    <w:div w:id="538519165">
      <w:bodyDiv w:val="1"/>
      <w:marLeft w:val="0"/>
      <w:marRight w:val="0"/>
      <w:marTop w:val="0"/>
      <w:marBottom w:val="0"/>
      <w:divBdr>
        <w:top w:val="none" w:sz="0" w:space="0" w:color="auto"/>
        <w:left w:val="none" w:sz="0" w:space="0" w:color="auto"/>
        <w:bottom w:val="none" w:sz="0" w:space="0" w:color="auto"/>
        <w:right w:val="none" w:sz="0" w:space="0" w:color="auto"/>
      </w:divBdr>
    </w:div>
    <w:div w:id="563492144">
      <w:bodyDiv w:val="1"/>
      <w:marLeft w:val="0"/>
      <w:marRight w:val="0"/>
      <w:marTop w:val="0"/>
      <w:marBottom w:val="0"/>
      <w:divBdr>
        <w:top w:val="none" w:sz="0" w:space="0" w:color="auto"/>
        <w:left w:val="none" w:sz="0" w:space="0" w:color="auto"/>
        <w:bottom w:val="none" w:sz="0" w:space="0" w:color="auto"/>
        <w:right w:val="none" w:sz="0" w:space="0" w:color="auto"/>
      </w:divBdr>
    </w:div>
    <w:div w:id="594366130">
      <w:bodyDiv w:val="1"/>
      <w:marLeft w:val="0"/>
      <w:marRight w:val="0"/>
      <w:marTop w:val="0"/>
      <w:marBottom w:val="0"/>
      <w:divBdr>
        <w:top w:val="none" w:sz="0" w:space="0" w:color="auto"/>
        <w:left w:val="none" w:sz="0" w:space="0" w:color="auto"/>
        <w:bottom w:val="none" w:sz="0" w:space="0" w:color="auto"/>
        <w:right w:val="none" w:sz="0" w:space="0" w:color="auto"/>
      </w:divBdr>
    </w:div>
    <w:div w:id="601648627">
      <w:bodyDiv w:val="1"/>
      <w:marLeft w:val="0"/>
      <w:marRight w:val="0"/>
      <w:marTop w:val="0"/>
      <w:marBottom w:val="0"/>
      <w:divBdr>
        <w:top w:val="none" w:sz="0" w:space="0" w:color="auto"/>
        <w:left w:val="none" w:sz="0" w:space="0" w:color="auto"/>
        <w:bottom w:val="none" w:sz="0" w:space="0" w:color="auto"/>
        <w:right w:val="none" w:sz="0" w:space="0" w:color="auto"/>
      </w:divBdr>
    </w:div>
    <w:div w:id="613289966">
      <w:bodyDiv w:val="1"/>
      <w:marLeft w:val="0"/>
      <w:marRight w:val="0"/>
      <w:marTop w:val="0"/>
      <w:marBottom w:val="0"/>
      <w:divBdr>
        <w:top w:val="none" w:sz="0" w:space="0" w:color="auto"/>
        <w:left w:val="none" w:sz="0" w:space="0" w:color="auto"/>
        <w:bottom w:val="none" w:sz="0" w:space="0" w:color="auto"/>
        <w:right w:val="none" w:sz="0" w:space="0" w:color="auto"/>
      </w:divBdr>
    </w:div>
    <w:div w:id="645204652">
      <w:bodyDiv w:val="1"/>
      <w:marLeft w:val="0"/>
      <w:marRight w:val="0"/>
      <w:marTop w:val="0"/>
      <w:marBottom w:val="0"/>
      <w:divBdr>
        <w:top w:val="none" w:sz="0" w:space="0" w:color="auto"/>
        <w:left w:val="none" w:sz="0" w:space="0" w:color="auto"/>
        <w:bottom w:val="none" w:sz="0" w:space="0" w:color="auto"/>
        <w:right w:val="none" w:sz="0" w:space="0" w:color="auto"/>
      </w:divBdr>
    </w:div>
    <w:div w:id="647978135">
      <w:bodyDiv w:val="1"/>
      <w:marLeft w:val="0"/>
      <w:marRight w:val="0"/>
      <w:marTop w:val="0"/>
      <w:marBottom w:val="0"/>
      <w:divBdr>
        <w:top w:val="none" w:sz="0" w:space="0" w:color="auto"/>
        <w:left w:val="none" w:sz="0" w:space="0" w:color="auto"/>
        <w:bottom w:val="none" w:sz="0" w:space="0" w:color="auto"/>
        <w:right w:val="none" w:sz="0" w:space="0" w:color="auto"/>
      </w:divBdr>
    </w:div>
    <w:div w:id="657197189">
      <w:bodyDiv w:val="1"/>
      <w:marLeft w:val="0"/>
      <w:marRight w:val="0"/>
      <w:marTop w:val="0"/>
      <w:marBottom w:val="0"/>
      <w:divBdr>
        <w:top w:val="none" w:sz="0" w:space="0" w:color="auto"/>
        <w:left w:val="none" w:sz="0" w:space="0" w:color="auto"/>
        <w:bottom w:val="none" w:sz="0" w:space="0" w:color="auto"/>
        <w:right w:val="none" w:sz="0" w:space="0" w:color="auto"/>
      </w:divBdr>
    </w:div>
    <w:div w:id="674453359">
      <w:bodyDiv w:val="1"/>
      <w:marLeft w:val="0"/>
      <w:marRight w:val="0"/>
      <w:marTop w:val="0"/>
      <w:marBottom w:val="0"/>
      <w:divBdr>
        <w:top w:val="none" w:sz="0" w:space="0" w:color="auto"/>
        <w:left w:val="none" w:sz="0" w:space="0" w:color="auto"/>
        <w:bottom w:val="none" w:sz="0" w:space="0" w:color="auto"/>
        <w:right w:val="none" w:sz="0" w:space="0" w:color="auto"/>
      </w:divBdr>
    </w:div>
    <w:div w:id="676730774">
      <w:bodyDiv w:val="1"/>
      <w:marLeft w:val="0"/>
      <w:marRight w:val="0"/>
      <w:marTop w:val="0"/>
      <w:marBottom w:val="0"/>
      <w:divBdr>
        <w:top w:val="none" w:sz="0" w:space="0" w:color="auto"/>
        <w:left w:val="none" w:sz="0" w:space="0" w:color="auto"/>
        <w:bottom w:val="none" w:sz="0" w:space="0" w:color="auto"/>
        <w:right w:val="none" w:sz="0" w:space="0" w:color="auto"/>
      </w:divBdr>
    </w:div>
    <w:div w:id="715158281">
      <w:bodyDiv w:val="1"/>
      <w:marLeft w:val="0"/>
      <w:marRight w:val="0"/>
      <w:marTop w:val="0"/>
      <w:marBottom w:val="0"/>
      <w:divBdr>
        <w:top w:val="none" w:sz="0" w:space="0" w:color="auto"/>
        <w:left w:val="none" w:sz="0" w:space="0" w:color="auto"/>
        <w:bottom w:val="none" w:sz="0" w:space="0" w:color="auto"/>
        <w:right w:val="none" w:sz="0" w:space="0" w:color="auto"/>
      </w:divBdr>
    </w:div>
    <w:div w:id="724567448">
      <w:bodyDiv w:val="1"/>
      <w:marLeft w:val="0"/>
      <w:marRight w:val="0"/>
      <w:marTop w:val="0"/>
      <w:marBottom w:val="0"/>
      <w:divBdr>
        <w:top w:val="none" w:sz="0" w:space="0" w:color="auto"/>
        <w:left w:val="none" w:sz="0" w:space="0" w:color="auto"/>
        <w:bottom w:val="none" w:sz="0" w:space="0" w:color="auto"/>
        <w:right w:val="none" w:sz="0" w:space="0" w:color="auto"/>
      </w:divBdr>
    </w:div>
    <w:div w:id="726295671">
      <w:bodyDiv w:val="1"/>
      <w:marLeft w:val="0"/>
      <w:marRight w:val="0"/>
      <w:marTop w:val="0"/>
      <w:marBottom w:val="0"/>
      <w:divBdr>
        <w:top w:val="none" w:sz="0" w:space="0" w:color="auto"/>
        <w:left w:val="none" w:sz="0" w:space="0" w:color="auto"/>
        <w:bottom w:val="none" w:sz="0" w:space="0" w:color="auto"/>
        <w:right w:val="none" w:sz="0" w:space="0" w:color="auto"/>
      </w:divBdr>
    </w:div>
    <w:div w:id="727336783">
      <w:bodyDiv w:val="1"/>
      <w:marLeft w:val="0"/>
      <w:marRight w:val="0"/>
      <w:marTop w:val="0"/>
      <w:marBottom w:val="0"/>
      <w:divBdr>
        <w:top w:val="none" w:sz="0" w:space="0" w:color="auto"/>
        <w:left w:val="none" w:sz="0" w:space="0" w:color="auto"/>
        <w:bottom w:val="none" w:sz="0" w:space="0" w:color="auto"/>
        <w:right w:val="none" w:sz="0" w:space="0" w:color="auto"/>
      </w:divBdr>
    </w:div>
    <w:div w:id="727384987">
      <w:bodyDiv w:val="1"/>
      <w:marLeft w:val="0"/>
      <w:marRight w:val="0"/>
      <w:marTop w:val="0"/>
      <w:marBottom w:val="0"/>
      <w:divBdr>
        <w:top w:val="none" w:sz="0" w:space="0" w:color="auto"/>
        <w:left w:val="none" w:sz="0" w:space="0" w:color="auto"/>
        <w:bottom w:val="none" w:sz="0" w:space="0" w:color="auto"/>
        <w:right w:val="none" w:sz="0" w:space="0" w:color="auto"/>
      </w:divBdr>
    </w:div>
    <w:div w:id="728462376">
      <w:bodyDiv w:val="1"/>
      <w:marLeft w:val="0"/>
      <w:marRight w:val="0"/>
      <w:marTop w:val="0"/>
      <w:marBottom w:val="0"/>
      <w:divBdr>
        <w:top w:val="none" w:sz="0" w:space="0" w:color="auto"/>
        <w:left w:val="none" w:sz="0" w:space="0" w:color="auto"/>
        <w:bottom w:val="none" w:sz="0" w:space="0" w:color="auto"/>
        <w:right w:val="none" w:sz="0" w:space="0" w:color="auto"/>
      </w:divBdr>
    </w:div>
    <w:div w:id="804204658">
      <w:bodyDiv w:val="1"/>
      <w:marLeft w:val="0"/>
      <w:marRight w:val="0"/>
      <w:marTop w:val="0"/>
      <w:marBottom w:val="0"/>
      <w:divBdr>
        <w:top w:val="none" w:sz="0" w:space="0" w:color="auto"/>
        <w:left w:val="none" w:sz="0" w:space="0" w:color="auto"/>
        <w:bottom w:val="none" w:sz="0" w:space="0" w:color="auto"/>
        <w:right w:val="none" w:sz="0" w:space="0" w:color="auto"/>
      </w:divBdr>
    </w:div>
    <w:div w:id="813106624">
      <w:bodyDiv w:val="1"/>
      <w:marLeft w:val="0"/>
      <w:marRight w:val="0"/>
      <w:marTop w:val="0"/>
      <w:marBottom w:val="0"/>
      <w:divBdr>
        <w:top w:val="none" w:sz="0" w:space="0" w:color="auto"/>
        <w:left w:val="none" w:sz="0" w:space="0" w:color="auto"/>
        <w:bottom w:val="none" w:sz="0" w:space="0" w:color="auto"/>
        <w:right w:val="none" w:sz="0" w:space="0" w:color="auto"/>
      </w:divBdr>
    </w:div>
    <w:div w:id="819997823">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63127637">
      <w:bodyDiv w:val="1"/>
      <w:marLeft w:val="0"/>
      <w:marRight w:val="0"/>
      <w:marTop w:val="0"/>
      <w:marBottom w:val="0"/>
      <w:divBdr>
        <w:top w:val="none" w:sz="0" w:space="0" w:color="auto"/>
        <w:left w:val="none" w:sz="0" w:space="0" w:color="auto"/>
        <w:bottom w:val="none" w:sz="0" w:space="0" w:color="auto"/>
        <w:right w:val="none" w:sz="0" w:space="0" w:color="auto"/>
      </w:divBdr>
    </w:div>
    <w:div w:id="872961007">
      <w:bodyDiv w:val="1"/>
      <w:marLeft w:val="0"/>
      <w:marRight w:val="0"/>
      <w:marTop w:val="0"/>
      <w:marBottom w:val="0"/>
      <w:divBdr>
        <w:top w:val="none" w:sz="0" w:space="0" w:color="auto"/>
        <w:left w:val="none" w:sz="0" w:space="0" w:color="auto"/>
        <w:bottom w:val="none" w:sz="0" w:space="0" w:color="auto"/>
        <w:right w:val="none" w:sz="0" w:space="0" w:color="auto"/>
      </w:divBdr>
    </w:div>
    <w:div w:id="876702141">
      <w:bodyDiv w:val="1"/>
      <w:marLeft w:val="0"/>
      <w:marRight w:val="0"/>
      <w:marTop w:val="0"/>
      <w:marBottom w:val="0"/>
      <w:divBdr>
        <w:top w:val="none" w:sz="0" w:space="0" w:color="auto"/>
        <w:left w:val="none" w:sz="0" w:space="0" w:color="auto"/>
        <w:bottom w:val="none" w:sz="0" w:space="0" w:color="auto"/>
        <w:right w:val="none" w:sz="0" w:space="0" w:color="auto"/>
      </w:divBdr>
    </w:div>
    <w:div w:id="878664757">
      <w:bodyDiv w:val="1"/>
      <w:marLeft w:val="0"/>
      <w:marRight w:val="0"/>
      <w:marTop w:val="0"/>
      <w:marBottom w:val="0"/>
      <w:divBdr>
        <w:top w:val="none" w:sz="0" w:space="0" w:color="auto"/>
        <w:left w:val="none" w:sz="0" w:space="0" w:color="auto"/>
        <w:bottom w:val="none" w:sz="0" w:space="0" w:color="auto"/>
        <w:right w:val="none" w:sz="0" w:space="0" w:color="auto"/>
      </w:divBdr>
    </w:div>
    <w:div w:id="883372735">
      <w:bodyDiv w:val="1"/>
      <w:marLeft w:val="0"/>
      <w:marRight w:val="0"/>
      <w:marTop w:val="0"/>
      <w:marBottom w:val="0"/>
      <w:divBdr>
        <w:top w:val="none" w:sz="0" w:space="0" w:color="auto"/>
        <w:left w:val="none" w:sz="0" w:space="0" w:color="auto"/>
        <w:bottom w:val="none" w:sz="0" w:space="0" w:color="auto"/>
        <w:right w:val="none" w:sz="0" w:space="0" w:color="auto"/>
      </w:divBdr>
    </w:div>
    <w:div w:id="901136240">
      <w:bodyDiv w:val="1"/>
      <w:marLeft w:val="0"/>
      <w:marRight w:val="0"/>
      <w:marTop w:val="0"/>
      <w:marBottom w:val="0"/>
      <w:divBdr>
        <w:top w:val="none" w:sz="0" w:space="0" w:color="auto"/>
        <w:left w:val="none" w:sz="0" w:space="0" w:color="auto"/>
        <w:bottom w:val="none" w:sz="0" w:space="0" w:color="auto"/>
        <w:right w:val="none" w:sz="0" w:space="0" w:color="auto"/>
      </w:divBdr>
    </w:div>
    <w:div w:id="907156261">
      <w:bodyDiv w:val="1"/>
      <w:marLeft w:val="0"/>
      <w:marRight w:val="0"/>
      <w:marTop w:val="0"/>
      <w:marBottom w:val="0"/>
      <w:divBdr>
        <w:top w:val="none" w:sz="0" w:space="0" w:color="auto"/>
        <w:left w:val="none" w:sz="0" w:space="0" w:color="auto"/>
        <w:bottom w:val="none" w:sz="0" w:space="0" w:color="auto"/>
        <w:right w:val="none" w:sz="0" w:space="0" w:color="auto"/>
      </w:divBdr>
    </w:div>
    <w:div w:id="935282231">
      <w:bodyDiv w:val="1"/>
      <w:marLeft w:val="0"/>
      <w:marRight w:val="0"/>
      <w:marTop w:val="0"/>
      <w:marBottom w:val="0"/>
      <w:divBdr>
        <w:top w:val="none" w:sz="0" w:space="0" w:color="auto"/>
        <w:left w:val="none" w:sz="0" w:space="0" w:color="auto"/>
        <w:bottom w:val="none" w:sz="0" w:space="0" w:color="auto"/>
        <w:right w:val="none" w:sz="0" w:space="0" w:color="auto"/>
      </w:divBdr>
    </w:div>
    <w:div w:id="938753246">
      <w:bodyDiv w:val="1"/>
      <w:marLeft w:val="0"/>
      <w:marRight w:val="0"/>
      <w:marTop w:val="0"/>
      <w:marBottom w:val="0"/>
      <w:divBdr>
        <w:top w:val="none" w:sz="0" w:space="0" w:color="auto"/>
        <w:left w:val="none" w:sz="0" w:space="0" w:color="auto"/>
        <w:bottom w:val="none" w:sz="0" w:space="0" w:color="auto"/>
        <w:right w:val="none" w:sz="0" w:space="0" w:color="auto"/>
      </w:divBdr>
    </w:div>
    <w:div w:id="939262445">
      <w:bodyDiv w:val="1"/>
      <w:marLeft w:val="0"/>
      <w:marRight w:val="0"/>
      <w:marTop w:val="0"/>
      <w:marBottom w:val="0"/>
      <w:divBdr>
        <w:top w:val="none" w:sz="0" w:space="0" w:color="auto"/>
        <w:left w:val="none" w:sz="0" w:space="0" w:color="auto"/>
        <w:bottom w:val="none" w:sz="0" w:space="0" w:color="auto"/>
        <w:right w:val="none" w:sz="0" w:space="0" w:color="auto"/>
      </w:divBdr>
    </w:div>
    <w:div w:id="940063044">
      <w:bodyDiv w:val="1"/>
      <w:marLeft w:val="0"/>
      <w:marRight w:val="0"/>
      <w:marTop w:val="0"/>
      <w:marBottom w:val="0"/>
      <w:divBdr>
        <w:top w:val="none" w:sz="0" w:space="0" w:color="auto"/>
        <w:left w:val="none" w:sz="0" w:space="0" w:color="auto"/>
        <w:bottom w:val="none" w:sz="0" w:space="0" w:color="auto"/>
        <w:right w:val="none" w:sz="0" w:space="0" w:color="auto"/>
      </w:divBdr>
    </w:div>
    <w:div w:id="942221854">
      <w:bodyDiv w:val="1"/>
      <w:marLeft w:val="0"/>
      <w:marRight w:val="0"/>
      <w:marTop w:val="0"/>
      <w:marBottom w:val="0"/>
      <w:divBdr>
        <w:top w:val="none" w:sz="0" w:space="0" w:color="auto"/>
        <w:left w:val="none" w:sz="0" w:space="0" w:color="auto"/>
        <w:bottom w:val="none" w:sz="0" w:space="0" w:color="auto"/>
        <w:right w:val="none" w:sz="0" w:space="0" w:color="auto"/>
      </w:divBdr>
    </w:div>
    <w:div w:id="958995847">
      <w:bodyDiv w:val="1"/>
      <w:marLeft w:val="0"/>
      <w:marRight w:val="0"/>
      <w:marTop w:val="0"/>
      <w:marBottom w:val="0"/>
      <w:divBdr>
        <w:top w:val="none" w:sz="0" w:space="0" w:color="auto"/>
        <w:left w:val="none" w:sz="0" w:space="0" w:color="auto"/>
        <w:bottom w:val="none" w:sz="0" w:space="0" w:color="auto"/>
        <w:right w:val="none" w:sz="0" w:space="0" w:color="auto"/>
      </w:divBdr>
    </w:div>
    <w:div w:id="987782579">
      <w:bodyDiv w:val="1"/>
      <w:marLeft w:val="0"/>
      <w:marRight w:val="0"/>
      <w:marTop w:val="0"/>
      <w:marBottom w:val="0"/>
      <w:divBdr>
        <w:top w:val="none" w:sz="0" w:space="0" w:color="auto"/>
        <w:left w:val="none" w:sz="0" w:space="0" w:color="auto"/>
        <w:bottom w:val="none" w:sz="0" w:space="0" w:color="auto"/>
        <w:right w:val="none" w:sz="0" w:space="0" w:color="auto"/>
      </w:divBdr>
    </w:div>
    <w:div w:id="1002009170">
      <w:bodyDiv w:val="1"/>
      <w:marLeft w:val="0"/>
      <w:marRight w:val="0"/>
      <w:marTop w:val="0"/>
      <w:marBottom w:val="0"/>
      <w:divBdr>
        <w:top w:val="none" w:sz="0" w:space="0" w:color="auto"/>
        <w:left w:val="none" w:sz="0" w:space="0" w:color="auto"/>
        <w:bottom w:val="none" w:sz="0" w:space="0" w:color="auto"/>
        <w:right w:val="none" w:sz="0" w:space="0" w:color="auto"/>
      </w:divBdr>
    </w:div>
    <w:div w:id="1094863305">
      <w:bodyDiv w:val="1"/>
      <w:marLeft w:val="0"/>
      <w:marRight w:val="0"/>
      <w:marTop w:val="0"/>
      <w:marBottom w:val="0"/>
      <w:divBdr>
        <w:top w:val="none" w:sz="0" w:space="0" w:color="auto"/>
        <w:left w:val="none" w:sz="0" w:space="0" w:color="auto"/>
        <w:bottom w:val="none" w:sz="0" w:space="0" w:color="auto"/>
        <w:right w:val="none" w:sz="0" w:space="0" w:color="auto"/>
      </w:divBdr>
    </w:div>
    <w:div w:id="1114520123">
      <w:bodyDiv w:val="1"/>
      <w:marLeft w:val="0"/>
      <w:marRight w:val="0"/>
      <w:marTop w:val="0"/>
      <w:marBottom w:val="0"/>
      <w:divBdr>
        <w:top w:val="none" w:sz="0" w:space="0" w:color="auto"/>
        <w:left w:val="none" w:sz="0" w:space="0" w:color="auto"/>
        <w:bottom w:val="none" w:sz="0" w:space="0" w:color="auto"/>
        <w:right w:val="none" w:sz="0" w:space="0" w:color="auto"/>
      </w:divBdr>
    </w:div>
    <w:div w:id="1143235739">
      <w:bodyDiv w:val="1"/>
      <w:marLeft w:val="0"/>
      <w:marRight w:val="0"/>
      <w:marTop w:val="0"/>
      <w:marBottom w:val="0"/>
      <w:divBdr>
        <w:top w:val="none" w:sz="0" w:space="0" w:color="auto"/>
        <w:left w:val="none" w:sz="0" w:space="0" w:color="auto"/>
        <w:bottom w:val="none" w:sz="0" w:space="0" w:color="auto"/>
        <w:right w:val="none" w:sz="0" w:space="0" w:color="auto"/>
      </w:divBdr>
    </w:div>
    <w:div w:id="1148060906">
      <w:bodyDiv w:val="1"/>
      <w:marLeft w:val="0"/>
      <w:marRight w:val="0"/>
      <w:marTop w:val="0"/>
      <w:marBottom w:val="0"/>
      <w:divBdr>
        <w:top w:val="none" w:sz="0" w:space="0" w:color="auto"/>
        <w:left w:val="none" w:sz="0" w:space="0" w:color="auto"/>
        <w:bottom w:val="none" w:sz="0" w:space="0" w:color="auto"/>
        <w:right w:val="none" w:sz="0" w:space="0" w:color="auto"/>
      </w:divBdr>
    </w:div>
    <w:div w:id="1167943099">
      <w:bodyDiv w:val="1"/>
      <w:marLeft w:val="0"/>
      <w:marRight w:val="0"/>
      <w:marTop w:val="0"/>
      <w:marBottom w:val="0"/>
      <w:divBdr>
        <w:top w:val="none" w:sz="0" w:space="0" w:color="auto"/>
        <w:left w:val="none" w:sz="0" w:space="0" w:color="auto"/>
        <w:bottom w:val="none" w:sz="0" w:space="0" w:color="auto"/>
        <w:right w:val="none" w:sz="0" w:space="0" w:color="auto"/>
      </w:divBdr>
    </w:div>
    <w:div w:id="1180046537">
      <w:bodyDiv w:val="1"/>
      <w:marLeft w:val="0"/>
      <w:marRight w:val="0"/>
      <w:marTop w:val="0"/>
      <w:marBottom w:val="0"/>
      <w:divBdr>
        <w:top w:val="none" w:sz="0" w:space="0" w:color="auto"/>
        <w:left w:val="none" w:sz="0" w:space="0" w:color="auto"/>
        <w:bottom w:val="none" w:sz="0" w:space="0" w:color="auto"/>
        <w:right w:val="none" w:sz="0" w:space="0" w:color="auto"/>
      </w:divBdr>
    </w:div>
    <w:div w:id="1219630031">
      <w:bodyDiv w:val="1"/>
      <w:marLeft w:val="0"/>
      <w:marRight w:val="0"/>
      <w:marTop w:val="0"/>
      <w:marBottom w:val="0"/>
      <w:divBdr>
        <w:top w:val="none" w:sz="0" w:space="0" w:color="auto"/>
        <w:left w:val="none" w:sz="0" w:space="0" w:color="auto"/>
        <w:bottom w:val="none" w:sz="0" w:space="0" w:color="auto"/>
        <w:right w:val="none" w:sz="0" w:space="0" w:color="auto"/>
      </w:divBdr>
    </w:div>
    <w:div w:id="1235505981">
      <w:bodyDiv w:val="1"/>
      <w:marLeft w:val="0"/>
      <w:marRight w:val="0"/>
      <w:marTop w:val="0"/>
      <w:marBottom w:val="0"/>
      <w:divBdr>
        <w:top w:val="none" w:sz="0" w:space="0" w:color="auto"/>
        <w:left w:val="none" w:sz="0" w:space="0" w:color="auto"/>
        <w:bottom w:val="none" w:sz="0" w:space="0" w:color="auto"/>
        <w:right w:val="none" w:sz="0" w:space="0" w:color="auto"/>
      </w:divBdr>
    </w:div>
    <w:div w:id="1246837694">
      <w:bodyDiv w:val="1"/>
      <w:marLeft w:val="0"/>
      <w:marRight w:val="0"/>
      <w:marTop w:val="0"/>
      <w:marBottom w:val="0"/>
      <w:divBdr>
        <w:top w:val="none" w:sz="0" w:space="0" w:color="auto"/>
        <w:left w:val="none" w:sz="0" w:space="0" w:color="auto"/>
        <w:bottom w:val="none" w:sz="0" w:space="0" w:color="auto"/>
        <w:right w:val="none" w:sz="0" w:space="0" w:color="auto"/>
      </w:divBdr>
    </w:div>
    <w:div w:id="1260328447">
      <w:bodyDiv w:val="1"/>
      <w:marLeft w:val="0"/>
      <w:marRight w:val="0"/>
      <w:marTop w:val="0"/>
      <w:marBottom w:val="0"/>
      <w:divBdr>
        <w:top w:val="none" w:sz="0" w:space="0" w:color="auto"/>
        <w:left w:val="none" w:sz="0" w:space="0" w:color="auto"/>
        <w:bottom w:val="none" w:sz="0" w:space="0" w:color="auto"/>
        <w:right w:val="none" w:sz="0" w:space="0" w:color="auto"/>
      </w:divBdr>
    </w:div>
    <w:div w:id="1262255386">
      <w:bodyDiv w:val="1"/>
      <w:marLeft w:val="0"/>
      <w:marRight w:val="0"/>
      <w:marTop w:val="0"/>
      <w:marBottom w:val="0"/>
      <w:divBdr>
        <w:top w:val="none" w:sz="0" w:space="0" w:color="auto"/>
        <w:left w:val="none" w:sz="0" w:space="0" w:color="auto"/>
        <w:bottom w:val="none" w:sz="0" w:space="0" w:color="auto"/>
        <w:right w:val="none" w:sz="0" w:space="0" w:color="auto"/>
      </w:divBdr>
    </w:div>
    <w:div w:id="1307854143">
      <w:bodyDiv w:val="1"/>
      <w:marLeft w:val="0"/>
      <w:marRight w:val="0"/>
      <w:marTop w:val="0"/>
      <w:marBottom w:val="0"/>
      <w:divBdr>
        <w:top w:val="none" w:sz="0" w:space="0" w:color="auto"/>
        <w:left w:val="none" w:sz="0" w:space="0" w:color="auto"/>
        <w:bottom w:val="none" w:sz="0" w:space="0" w:color="auto"/>
        <w:right w:val="none" w:sz="0" w:space="0" w:color="auto"/>
      </w:divBdr>
    </w:div>
    <w:div w:id="1320698105">
      <w:bodyDiv w:val="1"/>
      <w:marLeft w:val="0"/>
      <w:marRight w:val="0"/>
      <w:marTop w:val="0"/>
      <w:marBottom w:val="0"/>
      <w:divBdr>
        <w:top w:val="none" w:sz="0" w:space="0" w:color="auto"/>
        <w:left w:val="none" w:sz="0" w:space="0" w:color="auto"/>
        <w:bottom w:val="none" w:sz="0" w:space="0" w:color="auto"/>
        <w:right w:val="none" w:sz="0" w:space="0" w:color="auto"/>
      </w:divBdr>
    </w:div>
    <w:div w:id="1322003038">
      <w:bodyDiv w:val="1"/>
      <w:marLeft w:val="0"/>
      <w:marRight w:val="0"/>
      <w:marTop w:val="0"/>
      <w:marBottom w:val="0"/>
      <w:divBdr>
        <w:top w:val="none" w:sz="0" w:space="0" w:color="auto"/>
        <w:left w:val="none" w:sz="0" w:space="0" w:color="auto"/>
        <w:bottom w:val="none" w:sz="0" w:space="0" w:color="auto"/>
        <w:right w:val="none" w:sz="0" w:space="0" w:color="auto"/>
      </w:divBdr>
    </w:div>
    <w:div w:id="1334337044">
      <w:bodyDiv w:val="1"/>
      <w:marLeft w:val="0"/>
      <w:marRight w:val="0"/>
      <w:marTop w:val="0"/>
      <w:marBottom w:val="0"/>
      <w:divBdr>
        <w:top w:val="none" w:sz="0" w:space="0" w:color="auto"/>
        <w:left w:val="none" w:sz="0" w:space="0" w:color="auto"/>
        <w:bottom w:val="none" w:sz="0" w:space="0" w:color="auto"/>
        <w:right w:val="none" w:sz="0" w:space="0" w:color="auto"/>
      </w:divBdr>
    </w:div>
    <w:div w:id="1343436924">
      <w:bodyDiv w:val="1"/>
      <w:marLeft w:val="0"/>
      <w:marRight w:val="0"/>
      <w:marTop w:val="0"/>
      <w:marBottom w:val="0"/>
      <w:divBdr>
        <w:top w:val="none" w:sz="0" w:space="0" w:color="auto"/>
        <w:left w:val="none" w:sz="0" w:space="0" w:color="auto"/>
        <w:bottom w:val="none" w:sz="0" w:space="0" w:color="auto"/>
        <w:right w:val="none" w:sz="0" w:space="0" w:color="auto"/>
      </w:divBdr>
    </w:div>
    <w:div w:id="1380398396">
      <w:bodyDiv w:val="1"/>
      <w:marLeft w:val="0"/>
      <w:marRight w:val="0"/>
      <w:marTop w:val="0"/>
      <w:marBottom w:val="0"/>
      <w:divBdr>
        <w:top w:val="none" w:sz="0" w:space="0" w:color="auto"/>
        <w:left w:val="none" w:sz="0" w:space="0" w:color="auto"/>
        <w:bottom w:val="none" w:sz="0" w:space="0" w:color="auto"/>
        <w:right w:val="none" w:sz="0" w:space="0" w:color="auto"/>
      </w:divBdr>
    </w:div>
    <w:div w:id="1385133620">
      <w:bodyDiv w:val="1"/>
      <w:marLeft w:val="0"/>
      <w:marRight w:val="0"/>
      <w:marTop w:val="0"/>
      <w:marBottom w:val="0"/>
      <w:divBdr>
        <w:top w:val="none" w:sz="0" w:space="0" w:color="auto"/>
        <w:left w:val="none" w:sz="0" w:space="0" w:color="auto"/>
        <w:bottom w:val="none" w:sz="0" w:space="0" w:color="auto"/>
        <w:right w:val="none" w:sz="0" w:space="0" w:color="auto"/>
      </w:divBdr>
    </w:div>
    <w:div w:id="1438133334">
      <w:bodyDiv w:val="1"/>
      <w:marLeft w:val="0"/>
      <w:marRight w:val="0"/>
      <w:marTop w:val="0"/>
      <w:marBottom w:val="0"/>
      <w:divBdr>
        <w:top w:val="none" w:sz="0" w:space="0" w:color="auto"/>
        <w:left w:val="none" w:sz="0" w:space="0" w:color="auto"/>
        <w:bottom w:val="none" w:sz="0" w:space="0" w:color="auto"/>
        <w:right w:val="none" w:sz="0" w:space="0" w:color="auto"/>
      </w:divBdr>
    </w:div>
    <w:div w:id="1476726019">
      <w:bodyDiv w:val="1"/>
      <w:marLeft w:val="0"/>
      <w:marRight w:val="0"/>
      <w:marTop w:val="0"/>
      <w:marBottom w:val="0"/>
      <w:divBdr>
        <w:top w:val="none" w:sz="0" w:space="0" w:color="auto"/>
        <w:left w:val="none" w:sz="0" w:space="0" w:color="auto"/>
        <w:bottom w:val="none" w:sz="0" w:space="0" w:color="auto"/>
        <w:right w:val="none" w:sz="0" w:space="0" w:color="auto"/>
      </w:divBdr>
    </w:div>
    <w:div w:id="1478650851">
      <w:bodyDiv w:val="1"/>
      <w:marLeft w:val="0"/>
      <w:marRight w:val="0"/>
      <w:marTop w:val="0"/>
      <w:marBottom w:val="0"/>
      <w:divBdr>
        <w:top w:val="none" w:sz="0" w:space="0" w:color="auto"/>
        <w:left w:val="none" w:sz="0" w:space="0" w:color="auto"/>
        <w:bottom w:val="none" w:sz="0" w:space="0" w:color="auto"/>
        <w:right w:val="none" w:sz="0" w:space="0" w:color="auto"/>
      </w:divBdr>
    </w:div>
    <w:div w:id="1488091069">
      <w:bodyDiv w:val="1"/>
      <w:marLeft w:val="0"/>
      <w:marRight w:val="0"/>
      <w:marTop w:val="0"/>
      <w:marBottom w:val="0"/>
      <w:divBdr>
        <w:top w:val="none" w:sz="0" w:space="0" w:color="auto"/>
        <w:left w:val="none" w:sz="0" w:space="0" w:color="auto"/>
        <w:bottom w:val="none" w:sz="0" w:space="0" w:color="auto"/>
        <w:right w:val="none" w:sz="0" w:space="0" w:color="auto"/>
      </w:divBdr>
    </w:div>
    <w:div w:id="1490172169">
      <w:bodyDiv w:val="1"/>
      <w:marLeft w:val="0"/>
      <w:marRight w:val="0"/>
      <w:marTop w:val="0"/>
      <w:marBottom w:val="0"/>
      <w:divBdr>
        <w:top w:val="none" w:sz="0" w:space="0" w:color="auto"/>
        <w:left w:val="none" w:sz="0" w:space="0" w:color="auto"/>
        <w:bottom w:val="none" w:sz="0" w:space="0" w:color="auto"/>
        <w:right w:val="none" w:sz="0" w:space="0" w:color="auto"/>
      </w:divBdr>
    </w:div>
    <w:div w:id="1496845861">
      <w:bodyDiv w:val="1"/>
      <w:marLeft w:val="0"/>
      <w:marRight w:val="0"/>
      <w:marTop w:val="0"/>
      <w:marBottom w:val="0"/>
      <w:divBdr>
        <w:top w:val="none" w:sz="0" w:space="0" w:color="auto"/>
        <w:left w:val="none" w:sz="0" w:space="0" w:color="auto"/>
        <w:bottom w:val="none" w:sz="0" w:space="0" w:color="auto"/>
        <w:right w:val="none" w:sz="0" w:space="0" w:color="auto"/>
      </w:divBdr>
    </w:div>
    <w:div w:id="1498417824">
      <w:bodyDiv w:val="1"/>
      <w:marLeft w:val="0"/>
      <w:marRight w:val="0"/>
      <w:marTop w:val="0"/>
      <w:marBottom w:val="0"/>
      <w:divBdr>
        <w:top w:val="none" w:sz="0" w:space="0" w:color="auto"/>
        <w:left w:val="none" w:sz="0" w:space="0" w:color="auto"/>
        <w:bottom w:val="none" w:sz="0" w:space="0" w:color="auto"/>
        <w:right w:val="none" w:sz="0" w:space="0" w:color="auto"/>
      </w:divBdr>
    </w:div>
    <w:div w:id="1532919622">
      <w:bodyDiv w:val="1"/>
      <w:marLeft w:val="0"/>
      <w:marRight w:val="0"/>
      <w:marTop w:val="0"/>
      <w:marBottom w:val="0"/>
      <w:divBdr>
        <w:top w:val="none" w:sz="0" w:space="0" w:color="auto"/>
        <w:left w:val="none" w:sz="0" w:space="0" w:color="auto"/>
        <w:bottom w:val="none" w:sz="0" w:space="0" w:color="auto"/>
        <w:right w:val="none" w:sz="0" w:space="0" w:color="auto"/>
      </w:divBdr>
    </w:div>
    <w:div w:id="1542016837">
      <w:bodyDiv w:val="1"/>
      <w:marLeft w:val="0"/>
      <w:marRight w:val="0"/>
      <w:marTop w:val="0"/>
      <w:marBottom w:val="0"/>
      <w:divBdr>
        <w:top w:val="none" w:sz="0" w:space="0" w:color="auto"/>
        <w:left w:val="none" w:sz="0" w:space="0" w:color="auto"/>
        <w:bottom w:val="none" w:sz="0" w:space="0" w:color="auto"/>
        <w:right w:val="none" w:sz="0" w:space="0" w:color="auto"/>
      </w:divBdr>
    </w:div>
    <w:div w:id="1571573474">
      <w:bodyDiv w:val="1"/>
      <w:marLeft w:val="0"/>
      <w:marRight w:val="0"/>
      <w:marTop w:val="0"/>
      <w:marBottom w:val="0"/>
      <w:divBdr>
        <w:top w:val="none" w:sz="0" w:space="0" w:color="auto"/>
        <w:left w:val="none" w:sz="0" w:space="0" w:color="auto"/>
        <w:bottom w:val="none" w:sz="0" w:space="0" w:color="auto"/>
        <w:right w:val="none" w:sz="0" w:space="0" w:color="auto"/>
      </w:divBdr>
    </w:div>
    <w:div w:id="1578248164">
      <w:bodyDiv w:val="1"/>
      <w:marLeft w:val="0"/>
      <w:marRight w:val="0"/>
      <w:marTop w:val="0"/>
      <w:marBottom w:val="0"/>
      <w:divBdr>
        <w:top w:val="none" w:sz="0" w:space="0" w:color="auto"/>
        <w:left w:val="none" w:sz="0" w:space="0" w:color="auto"/>
        <w:bottom w:val="none" w:sz="0" w:space="0" w:color="auto"/>
        <w:right w:val="none" w:sz="0" w:space="0" w:color="auto"/>
      </w:divBdr>
    </w:div>
    <w:div w:id="1582987572">
      <w:bodyDiv w:val="1"/>
      <w:marLeft w:val="0"/>
      <w:marRight w:val="0"/>
      <w:marTop w:val="0"/>
      <w:marBottom w:val="0"/>
      <w:divBdr>
        <w:top w:val="none" w:sz="0" w:space="0" w:color="auto"/>
        <w:left w:val="none" w:sz="0" w:space="0" w:color="auto"/>
        <w:bottom w:val="none" w:sz="0" w:space="0" w:color="auto"/>
        <w:right w:val="none" w:sz="0" w:space="0" w:color="auto"/>
      </w:divBdr>
    </w:div>
    <w:div w:id="1604801579">
      <w:bodyDiv w:val="1"/>
      <w:marLeft w:val="0"/>
      <w:marRight w:val="0"/>
      <w:marTop w:val="0"/>
      <w:marBottom w:val="0"/>
      <w:divBdr>
        <w:top w:val="none" w:sz="0" w:space="0" w:color="auto"/>
        <w:left w:val="none" w:sz="0" w:space="0" w:color="auto"/>
        <w:bottom w:val="none" w:sz="0" w:space="0" w:color="auto"/>
        <w:right w:val="none" w:sz="0" w:space="0" w:color="auto"/>
      </w:divBdr>
    </w:div>
    <w:div w:id="1613633191">
      <w:bodyDiv w:val="1"/>
      <w:marLeft w:val="0"/>
      <w:marRight w:val="0"/>
      <w:marTop w:val="0"/>
      <w:marBottom w:val="0"/>
      <w:divBdr>
        <w:top w:val="none" w:sz="0" w:space="0" w:color="auto"/>
        <w:left w:val="none" w:sz="0" w:space="0" w:color="auto"/>
        <w:bottom w:val="none" w:sz="0" w:space="0" w:color="auto"/>
        <w:right w:val="none" w:sz="0" w:space="0" w:color="auto"/>
      </w:divBdr>
    </w:div>
    <w:div w:id="1617298789">
      <w:bodyDiv w:val="1"/>
      <w:marLeft w:val="0"/>
      <w:marRight w:val="0"/>
      <w:marTop w:val="0"/>
      <w:marBottom w:val="0"/>
      <w:divBdr>
        <w:top w:val="none" w:sz="0" w:space="0" w:color="auto"/>
        <w:left w:val="none" w:sz="0" w:space="0" w:color="auto"/>
        <w:bottom w:val="none" w:sz="0" w:space="0" w:color="auto"/>
        <w:right w:val="none" w:sz="0" w:space="0" w:color="auto"/>
      </w:divBdr>
    </w:div>
    <w:div w:id="1623031488">
      <w:bodyDiv w:val="1"/>
      <w:marLeft w:val="0"/>
      <w:marRight w:val="0"/>
      <w:marTop w:val="0"/>
      <w:marBottom w:val="0"/>
      <w:divBdr>
        <w:top w:val="none" w:sz="0" w:space="0" w:color="auto"/>
        <w:left w:val="none" w:sz="0" w:space="0" w:color="auto"/>
        <w:bottom w:val="none" w:sz="0" w:space="0" w:color="auto"/>
        <w:right w:val="none" w:sz="0" w:space="0" w:color="auto"/>
      </w:divBdr>
    </w:div>
    <w:div w:id="1627618149">
      <w:bodyDiv w:val="1"/>
      <w:marLeft w:val="0"/>
      <w:marRight w:val="0"/>
      <w:marTop w:val="0"/>
      <w:marBottom w:val="0"/>
      <w:divBdr>
        <w:top w:val="none" w:sz="0" w:space="0" w:color="auto"/>
        <w:left w:val="none" w:sz="0" w:space="0" w:color="auto"/>
        <w:bottom w:val="none" w:sz="0" w:space="0" w:color="auto"/>
        <w:right w:val="none" w:sz="0" w:space="0" w:color="auto"/>
      </w:divBdr>
    </w:div>
    <w:div w:id="1633515287">
      <w:bodyDiv w:val="1"/>
      <w:marLeft w:val="0"/>
      <w:marRight w:val="0"/>
      <w:marTop w:val="0"/>
      <w:marBottom w:val="0"/>
      <w:divBdr>
        <w:top w:val="none" w:sz="0" w:space="0" w:color="auto"/>
        <w:left w:val="none" w:sz="0" w:space="0" w:color="auto"/>
        <w:bottom w:val="none" w:sz="0" w:space="0" w:color="auto"/>
        <w:right w:val="none" w:sz="0" w:space="0" w:color="auto"/>
      </w:divBdr>
    </w:div>
    <w:div w:id="1634403284">
      <w:bodyDiv w:val="1"/>
      <w:marLeft w:val="0"/>
      <w:marRight w:val="0"/>
      <w:marTop w:val="0"/>
      <w:marBottom w:val="0"/>
      <w:divBdr>
        <w:top w:val="none" w:sz="0" w:space="0" w:color="auto"/>
        <w:left w:val="none" w:sz="0" w:space="0" w:color="auto"/>
        <w:bottom w:val="none" w:sz="0" w:space="0" w:color="auto"/>
        <w:right w:val="none" w:sz="0" w:space="0" w:color="auto"/>
      </w:divBdr>
    </w:div>
    <w:div w:id="1635866983">
      <w:bodyDiv w:val="1"/>
      <w:marLeft w:val="0"/>
      <w:marRight w:val="0"/>
      <w:marTop w:val="0"/>
      <w:marBottom w:val="0"/>
      <w:divBdr>
        <w:top w:val="none" w:sz="0" w:space="0" w:color="auto"/>
        <w:left w:val="none" w:sz="0" w:space="0" w:color="auto"/>
        <w:bottom w:val="none" w:sz="0" w:space="0" w:color="auto"/>
        <w:right w:val="none" w:sz="0" w:space="0" w:color="auto"/>
      </w:divBdr>
    </w:div>
    <w:div w:id="1656226617">
      <w:bodyDiv w:val="1"/>
      <w:marLeft w:val="0"/>
      <w:marRight w:val="0"/>
      <w:marTop w:val="0"/>
      <w:marBottom w:val="0"/>
      <w:divBdr>
        <w:top w:val="none" w:sz="0" w:space="0" w:color="auto"/>
        <w:left w:val="none" w:sz="0" w:space="0" w:color="auto"/>
        <w:bottom w:val="none" w:sz="0" w:space="0" w:color="auto"/>
        <w:right w:val="none" w:sz="0" w:space="0" w:color="auto"/>
      </w:divBdr>
    </w:div>
    <w:div w:id="1671254415">
      <w:bodyDiv w:val="1"/>
      <w:marLeft w:val="0"/>
      <w:marRight w:val="0"/>
      <w:marTop w:val="0"/>
      <w:marBottom w:val="0"/>
      <w:divBdr>
        <w:top w:val="none" w:sz="0" w:space="0" w:color="auto"/>
        <w:left w:val="none" w:sz="0" w:space="0" w:color="auto"/>
        <w:bottom w:val="none" w:sz="0" w:space="0" w:color="auto"/>
        <w:right w:val="none" w:sz="0" w:space="0" w:color="auto"/>
      </w:divBdr>
    </w:div>
    <w:div w:id="1709378115">
      <w:bodyDiv w:val="1"/>
      <w:marLeft w:val="0"/>
      <w:marRight w:val="0"/>
      <w:marTop w:val="0"/>
      <w:marBottom w:val="0"/>
      <w:divBdr>
        <w:top w:val="none" w:sz="0" w:space="0" w:color="auto"/>
        <w:left w:val="none" w:sz="0" w:space="0" w:color="auto"/>
        <w:bottom w:val="none" w:sz="0" w:space="0" w:color="auto"/>
        <w:right w:val="none" w:sz="0" w:space="0" w:color="auto"/>
      </w:divBdr>
    </w:div>
    <w:div w:id="1716008012">
      <w:bodyDiv w:val="1"/>
      <w:marLeft w:val="0"/>
      <w:marRight w:val="0"/>
      <w:marTop w:val="0"/>
      <w:marBottom w:val="0"/>
      <w:divBdr>
        <w:top w:val="none" w:sz="0" w:space="0" w:color="auto"/>
        <w:left w:val="none" w:sz="0" w:space="0" w:color="auto"/>
        <w:bottom w:val="none" w:sz="0" w:space="0" w:color="auto"/>
        <w:right w:val="none" w:sz="0" w:space="0" w:color="auto"/>
      </w:divBdr>
    </w:div>
    <w:div w:id="1732536809">
      <w:bodyDiv w:val="1"/>
      <w:marLeft w:val="0"/>
      <w:marRight w:val="0"/>
      <w:marTop w:val="0"/>
      <w:marBottom w:val="0"/>
      <w:divBdr>
        <w:top w:val="none" w:sz="0" w:space="0" w:color="auto"/>
        <w:left w:val="none" w:sz="0" w:space="0" w:color="auto"/>
        <w:bottom w:val="none" w:sz="0" w:space="0" w:color="auto"/>
        <w:right w:val="none" w:sz="0" w:space="0" w:color="auto"/>
      </w:divBdr>
    </w:div>
    <w:div w:id="1761098570">
      <w:bodyDiv w:val="1"/>
      <w:marLeft w:val="0"/>
      <w:marRight w:val="0"/>
      <w:marTop w:val="0"/>
      <w:marBottom w:val="0"/>
      <w:divBdr>
        <w:top w:val="none" w:sz="0" w:space="0" w:color="auto"/>
        <w:left w:val="none" w:sz="0" w:space="0" w:color="auto"/>
        <w:bottom w:val="none" w:sz="0" w:space="0" w:color="auto"/>
        <w:right w:val="none" w:sz="0" w:space="0" w:color="auto"/>
      </w:divBdr>
    </w:div>
    <w:div w:id="1777823337">
      <w:bodyDiv w:val="1"/>
      <w:marLeft w:val="0"/>
      <w:marRight w:val="0"/>
      <w:marTop w:val="0"/>
      <w:marBottom w:val="0"/>
      <w:divBdr>
        <w:top w:val="none" w:sz="0" w:space="0" w:color="auto"/>
        <w:left w:val="none" w:sz="0" w:space="0" w:color="auto"/>
        <w:bottom w:val="none" w:sz="0" w:space="0" w:color="auto"/>
        <w:right w:val="none" w:sz="0" w:space="0" w:color="auto"/>
      </w:divBdr>
    </w:div>
    <w:div w:id="1782608840">
      <w:bodyDiv w:val="1"/>
      <w:marLeft w:val="0"/>
      <w:marRight w:val="0"/>
      <w:marTop w:val="0"/>
      <w:marBottom w:val="0"/>
      <w:divBdr>
        <w:top w:val="none" w:sz="0" w:space="0" w:color="auto"/>
        <w:left w:val="none" w:sz="0" w:space="0" w:color="auto"/>
        <w:bottom w:val="none" w:sz="0" w:space="0" w:color="auto"/>
        <w:right w:val="none" w:sz="0" w:space="0" w:color="auto"/>
      </w:divBdr>
    </w:div>
    <w:div w:id="1817137375">
      <w:bodyDiv w:val="1"/>
      <w:marLeft w:val="0"/>
      <w:marRight w:val="0"/>
      <w:marTop w:val="0"/>
      <w:marBottom w:val="0"/>
      <w:divBdr>
        <w:top w:val="none" w:sz="0" w:space="0" w:color="auto"/>
        <w:left w:val="none" w:sz="0" w:space="0" w:color="auto"/>
        <w:bottom w:val="none" w:sz="0" w:space="0" w:color="auto"/>
        <w:right w:val="none" w:sz="0" w:space="0" w:color="auto"/>
      </w:divBdr>
    </w:div>
    <w:div w:id="1845168890">
      <w:bodyDiv w:val="1"/>
      <w:marLeft w:val="0"/>
      <w:marRight w:val="0"/>
      <w:marTop w:val="0"/>
      <w:marBottom w:val="0"/>
      <w:divBdr>
        <w:top w:val="none" w:sz="0" w:space="0" w:color="auto"/>
        <w:left w:val="none" w:sz="0" w:space="0" w:color="auto"/>
        <w:bottom w:val="none" w:sz="0" w:space="0" w:color="auto"/>
        <w:right w:val="none" w:sz="0" w:space="0" w:color="auto"/>
      </w:divBdr>
    </w:div>
    <w:div w:id="1859348618">
      <w:bodyDiv w:val="1"/>
      <w:marLeft w:val="0"/>
      <w:marRight w:val="0"/>
      <w:marTop w:val="0"/>
      <w:marBottom w:val="0"/>
      <w:divBdr>
        <w:top w:val="none" w:sz="0" w:space="0" w:color="auto"/>
        <w:left w:val="none" w:sz="0" w:space="0" w:color="auto"/>
        <w:bottom w:val="none" w:sz="0" w:space="0" w:color="auto"/>
        <w:right w:val="none" w:sz="0" w:space="0" w:color="auto"/>
      </w:divBdr>
    </w:div>
    <w:div w:id="1863283486">
      <w:bodyDiv w:val="1"/>
      <w:marLeft w:val="0"/>
      <w:marRight w:val="0"/>
      <w:marTop w:val="0"/>
      <w:marBottom w:val="0"/>
      <w:divBdr>
        <w:top w:val="none" w:sz="0" w:space="0" w:color="auto"/>
        <w:left w:val="none" w:sz="0" w:space="0" w:color="auto"/>
        <w:bottom w:val="none" w:sz="0" w:space="0" w:color="auto"/>
        <w:right w:val="none" w:sz="0" w:space="0" w:color="auto"/>
      </w:divBdr>
    </w:div>
    <w:div w:id="1894657280">
      <w:bodyDiv w:val="1"/>
      <w:marLeft w:val="0"/>
      <w:marRight w:val="0"/>
      <w:marTop w:val="0"/>
      <w:marBottom w:val="0"/>
      <w:divBdr>
        <w:top w:val="none" w:sz="0" w:space="0" w:color="auto"/>
        <w:left w:val="none" w:sz="0" w:space="0" w:color="auto"/>
        <w:bottom w:val="none" w:sz="0" w:space="0" w:color="auto"/>
        <w:right w:val="none" w:sz="0" w:space="0" w:color="auto"/>
      </w:divBdr>
    </w:div>
    <w:div w:id="1930574758">
      <w:bodyDiv w:val="1"/>
      <w:marLeft w:val="0"/>
      <w:marRight w:val="0"/>
      <w:marTop w:val="0"/>
      <w:marBottom w:val="0"/>
      <w:divBdr>
        <w:top w:val="none" w:sz="0" w:space="0" w:color="auto"/>
        <w:left w:val="none" w:sz="0" w:space="0" w:color="auto"/>
        <w:bottom w:val="none" w:sz="0" w:space="0" w:color="auto"/>
        <w:right w:val="none" w:sz="0" w:space="0" w:color="auto"/>
      </w:divBdr>
    </w:div>
    <w:div w:id="1937984157">
      <w:bodyDiv w:val="1"/>
      <w:marLeft w:val="0"/>
      <w:marRight w:val="0"/>
      <w:marTop w:val="0"/>
      <w:marBottom w:val="0"/>
      <w:divBdr>
        <w:top w:val="none" w:sz="0" w:space="0" w:color="auto"/>
        <w:left w:val="none" w:sz="0" w:space="0" w:color="auto"/>
        <w:bottom w:val="none" w:sz="0" w:space="0" w:color="auto"/>
        <w:right w:val="none" w:sz="0" w:space="0" w:color="auto"/>
      </w:divBdr>
    </w:div>
    <w:div w:id="1942301178">
      <w:bodyDiv w:val="1"/>
      <w:marLeft w:val="0"/>
      <w:marRight w:val="0"/>
      <w:marTop w:val="0"/>
      <w:marBottom w:val="0"/>
      <w:divBdr>
        <w:top w:val="none" w:sz="0" w:space="0" w:color="auto"/>
        <w:left w:val="none" w:sz="0" w:space="0" w:color="auto"/>
        <w:bottom w:val="none" w:sz="0" w:space="0" w:color="auto"/>
        <w:right w:val="none" w:sz="0" w:space="0" w:color="auto"/>
      </w:divBdr>
    </w:div>
    <w:div w:id="1948198577">
      <w:bodyDiv w:val="1"/>
      <w:marLeft w:val="0"/>
      <w:marRight w:val="0"/>
      <w:marTop w:val="0"/>
      <w:marBottom w:val="0"/>
      <w:divBdr>
        <w:top w:val="none" w:sz="0" w:space="0" w:color="auto"/>
        <w:left w:val="none" w:sz="0" w:space="0" w:color="auto"/>
        <w:bottom w:val="none" w:sz="0" w:space="0" w:color="auto"/>
        <w:right w:val="none" w:sz="0" w:space="0" w:color="auto"/>
      </w:divBdr>
    </w:div>
    <w:div w:id="1962952380">
      <w:bodyDiv w:val="1"/>
      <w:marLeft w:val="0"/>
      <w:marRight w:val="0"/>
      <w:marTop w:val="0"/>
      <w:marBottom w:val="0"/>
      <w:divBdr>
        <w:top w:val="none" w:sz="0" w:space="0" w:color="auto"/>
        <w:left w:val="none" w:sz="0" w:space="0" w:color="auto"/>
        <w:bottom w:val="none" w:sz="0" w:space="0" w:color="auto"/>
        <w:right w:val="none" w:sz="0" w:space="0" w:color="auto"/>
      </w:divBdr>
    </w:div>
    <w:div w:id="1985963695">
      <w:bodyDiv w:val="1"/>
      <w:marLeft w:val="0"/>
      <w:marRight w:val="0"/>
      <w:marTop w:val="0"/>
      <w:marBottom w:val="0"/>
      <w:divBdr>
        <w:top w:val="none" w:sz="0" w:space="0" w:color="auto"/>
        <w:left w:val="none" w:sz="0" w:space="0" w:color="auto"/>
        <w:bottom w:val="none" w:sz="0" w:space="0" w:color="auto"/>
        <w:right w:val="none" w:sz="0" w:space="0" w:color="auto"/>
      </w:divBdr>
    </w:div>
    <w:div w:id="1988894676">
      <w:bodyDiv w:val="1"/>
      <w:marLeft w:val="0"/>
      <w:marRight w:val="0"/>
      <w:marTop w:val="0"/>
      <w:marBottom w:val="0"/>
      <w:divBdr>
        <w:top w:val="none" w:sz="0" w:space="0" w:color="auto"/>
        <w:left w:val="none" w:sz="0" w:space="0" w:color="auto"/>
        <w:bottom w:val="none" w:sz="0" w:space="0" w:color="auto"/>
        <w:right w:val="none" w:sz="0" w:space="0" w:color="auto"/>
      </w:divBdr>
    </w:div>
    <w:div w:id="2026636079">
      <w:bodyDiv w:val="1"/>
      <w:marLeft w:val="0"/>
      <w:marRight w:val="0"/>
      <w:marTop w:val="0"/>
      <w:marBottom w:val="0"/>
      <w:divBdr>
        <w:top w:val="none" w:sz="0" w:space="0" w:color="auto"/>
        <w:left w:val="none" w:sz="0" w:space="0" w:color="auto"/>
        <w:bottom w:val="none" w:sz="0" w:space="0" w:color="auto"/>
        <w:right w:val="none" w:sz="0" w:space="0" w:color="auto"/>
      </w:divBdr>
    </w:div>
    <w:div w:id="2042628209">
      <w:bodyDiv w:val="1"/>
      <w:marLeft w:val="0"/>
      <w:marRight w:val="0"/>
      <w:marTop w:val="0"/>
      <w:marBottom w:val="0"/>
      <w:divBdr>
        <w:top w:val="none" w:sz="0" w:space="0" w:color="auto"/>
        <w:left w:val="none" w:sz="0" w:space="0" w:color="auto"/>
        <w:bottom w:val="none" w:sz="0" w:space="0" w:color="auto"/>
        <w:right w:val="none" w:sz="0" w:space="0" w:color="auto"/>
      </w:divBdr>
    </w:div>
    <w:div w:id="2050564056">
      <w:bodyDiv w:val="1"/>
      <w:marLeft w:val="0"/>
      <w:marRight w:val="0"/>
      <w:marTop w:val="0"/>
      <w:marBottom w:val="0"/>
      <w:divBdr>
        <w:top w:val="none" w:sz="0" w:space="0" w:color="auto"/>
        <w:left w:val="none" w:sz="0" w:space="0" w:color="auto"/>
        <w:bottom w:val="none" w:sz="0" w:space="0" w:color="auto"/>
        <w:right w:val="none" w:sz="0" w:space="0" w:color="auto"/>
      </w:divBdr>
    </w:div>
    <w:div w:id="2077430161">
      <w:bodyDiv w:val="1"/>
      <w:marLeft w:val="0"/>
      <w:marRight w:val="0"/>
      <w:marTop w:val="0"/>
      <w:marBottom w:val="0"/>
      <w:divBdr>
        <w:top w:val="none" w:sz="0" w:space="0" w:color="auto"/>
        <w:left w:val="none" w:sz="0" w:space="0" w:color="auto"/>
        <w:bottom w:val="none" w:sz="0" w:space="0" w:color="auto"/>
        <w:right w:val="none" w:sz="0" w:space="0" w:color="auto"/>
      </w:divBdr>
    </w:div>
    <w:div w:id="2090036302">
      <w:bodyDiv w:val="1"/>
      <w:marLeft w:val="0"/>
      <w:marRight w:val="0"/>
      <w:marTop w:val="0"/>
      <w:marBottom w:val="0"/>
      <w:divBdr>
        <w:top w:val="none" w:sz="0" w:space="0" w:color="auto"/>
        <w:left w:val="none" w:sz="0" w:space="0" w:color="auto"/>
        <w:bottom w:val="none" w:sz="0" w:space="0" w:color="auto"/>
        <w:right w:val="none" w:sz="0" w:space="0" w:color="auto"/>
      </w:divBdr>
    </w:div>
    <w:div w:id="2098402921">
      <w:bodyDiv w:val="1"/>
      <w:marLeft w:val="0"/>
      <w:marRight w:val="0"/>
      <w:marTop w:val="0"/>
      <w:marBottom w:val="0"/>
      <w:divBdr>
        <w:top w:val="none" w:sz="0" w:space="0" w:color="auto"/>
        <w:left w:val="none" w:sz="0" w:space="0" w:color="auto"/>
        <w:bottom w:val="none" w:sz="0" w:space="0" w:color="auto"/>
        <w:right w:val="none" w:sz="0" w:space="0" w:color="auto"/>
      </w:divBdr>
    </w:div>
    <w:div w:id="2102557327">
      <w:bodyDiv w:val="1"/>
      <w:marLeft w:val="0"/>
      <w:marRight w:val="0"/>
      <w:marTop w:val="0"/>
      <w:marBottom w:val="0"/>
      <w:divBdr>
        <w:top w:val="none" w:sz="0" w:space="0" w:color="auto"/>
        <w:left w:val="none" w:sz="0" w:space="0" w:color="auto"/>
        <w:bottom w:val="none" w:sz="0" w:space="0" w:color="auto"/>
        <w:right w:val="none" w:sz="0" w:space="0" w:color="auto"/>
      </w:divBdr>
    </w:div>
    <w:div w:id="2108580556">
      <w:bodyDiv w:val="1"/>
      <w:marLeft w:val="0"/>
      <w:marRight w:val="0"/>
      <w:marTop w:val="0"/>
      <w:marBottom w:val="0"/>
      <w:divBdr>
        <w:top w:val="none" w:sz="0" w:space="0" w:color="auto"/>
        <w:left w:val="none" w:sz="0" w:space="0" w:color="auto"/>
        <w:bottom w:val="none" w:sz="0" w:space="0" w:color="auto"/>
        <w:right w:val="none" w:sz="0" w:space="0" w:color="auto"/>
      </w:divBdr>
    </w:div>
    <w:div w:id="21271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gretario\Downloads\settore%20-%20affari%20generali\processi-Legale.xlsx" TargetMode="External"/><Relationship Id="rId21" Type="http://schemas.openxmlformats.org/officeDocument/2006/relationships/hyperlink" Target="file:///C:\Users\Segretario\Downloads\settore%20%20tutti%20gli%20uffici%20-%20processi%20intersettoriali\nuovi%20processi%202025.xlsx" TargetMode="External"/><Relationship Id="rId42" Type="http://schemas.openxmlformats.org/officeDocument/2006/relationships/hyperlink" Target="file:///C:\Users\Segretario\Downloads\settore%20servizi%20sociali%20e%20pubblica%20istruzione\processi-servizi-vari.xlsx" TargetMode="External"/><Relationship Id="rId47" Type="http://schemas.openxmlformats.org/officeDocument/2006/relationships/hyperlink" Target="file:///C:\Mappatura%20Processi\Roccalumera%202025-27\settore%20-%20affari%20generali\processi-segreteria.xlsx" TargetMode="External"/><Relationship Id="rId63" Type="http://schemas.openxmlformats.org/officeDocument/2006/relationships/hyperlink" Target="file:///C:\Mappatura%20Processi\Roccalumera%202025-27\settore%20tributi\processi-ufficio-tributi.xlsx" TargetMode="External"/><Relationship Id="rId68" Type="http://schemas.openxmlformats.org/officeDocument/2006/relationships/hyperlink" Target="file:///C:\Mappatura%20Processi\Roccalumera%202025-27\settore%20urbanistica%20e%20lavori%20pubblici\processi-protezione-civile.xlsx" TargetMode="External"/><Relationship Id="rId84" Type="http://schemas.openxmlformats.org/officeDocument/2006/relationships/hyperlink" Target="file:///C:\Mappatura%20Processi\Roccalumera%202025-27\settore%20%20tutti%20gli%20uffici%20-%20processi%20intersettoriali\processi%20appalti%20nuove%20soglie.xlsx" TargetMode="External"/><Relationship Id="rId89" Type="http://schemas.openxmlformats.org/officeDocument/2006/relationships/theme" Target="theme/theme1.xml"/><Relationship Id="rId16" Type="http://schemas.openxmlformats.org/officeDocument/2006/relationships/hyperlink" Target="file:///C:\Users\Segretario\Downloads\settore%20finanziario%20e%20ragioneria\processi-programmazione-e-pianificazione.xlsx" TargetMode="External"/><Relationship Id="rId11" Type="http://schemas.openxmlformats.org/officeDocument/2006/relationships/hyperlink" Target="file:///C:\Users\Segretario\Downloads\settore%20urbanistica%20e%20lavori%20pubblici\processi-protezione-civile.xlsx" TargetMode="External"/><Relationship Id="rId32" Type="http://schemas.openxmlformats.org/officeDocument/2006/relationships/hyperlink" Target="file:///C:\Users\Segretario\Downloads\settore%20urbanistica%20e%20lavori%20pubblici\processi-edilizia-privata.xlsx" TargetMode="External"/><Relationship Id="rId37" Type="http://schemas.openxmlformats.org/officeDocument/2006/relationships/hyperlink" Target="file:///C:\Users\Segretario\Downloads\settore%20personale%20-%20risorse%20umane\processi-ufficio-gestione-giuridica-del-personale-dipendente.xlsx" TargetMode="External"/><Relationship Id="rId53" Type="http://schemas.openxmlformats.org/officeDocument/2006/relationships/hyperlink" Target="file:///C:\Mappatura%20Processi\Roccalumera%202025-27\settore%20-%20affari%20generali\processi-Legale.xlsx" TargetMode="External"/><Relationship Id="rId58" Type="http://schemas.openxmlformats.org/officeDocument/2006/relationships/hyperlink" Target="file:///C:\Mappatura%20Processi\Roccalumera%202025-27\settore%20servizi%20sociali%20e%20pubblica%20istruzione\processi-anziani-ed-adulti-con-disagio.xlsx" TargetMode="External"/><Relationship Id="rId74" Type="http://schemas.openxmlformats.org/officeDocument/2006/relationships/hyperlink" Target="file:///C:\Mappatura%20Processi\Roccalumera%202025-27\settore%20urbanistica%20e%20lavori%20pubblici\processi-ecologia.xlsx" TargetMode="External"/><Relationship Id="rId79" Type="http://schemas.openxmlformats.org/officeDocument/2006/relationships/hyperlink" Target="file:///C:\Mappatura%20Processi\Roccalumera%202025-27\settore%20urbanistica%20e%20lavori%20pubblici\processi-edilizia-privata.xlsx" TargetMode="External"/><Relationship Id="rId5" Type="http://schemas.openxmlformats.org/officeDocument/2006/relationships/hyperlink" Target="file:///C:\Users\Segretario\Downloads\settore%20tributi\processi-ufficio-tributi.xlsx" TargetMode="External"/><Relationship Id="rId14" Type="http://schemas.openxmlformats.org/officeDocument/2006/relationships/hyperlink" Target="file:///C:\Users\Segretario\Downloads\settore%20-%20affari%20generali\processi-segreteria.xlsx" TargetMode="External"/><Relationship Id="rId22" Type="http://schemas.openxmlformats.org/officeDocument/2006/relationships/hyperlink" Target="file:///C:\Users\Segretario\Downloads\settore%20%20tutti%20gli%20uffici%20-%20processi%20intersettoriali\processi%20per%20tutti%20gli%20uffici%20attivit&#224;%20trasversal.xlsx" TargetMode="External"/><Relationship Id="rId27" Type="http://schemas.openxmlformats.org/officeDocument/2006/relationships/hyperlink" Target="file:///C:\Users\Segretario\Downloads\settore%20urbanistica%20e%20lavori%20pubblici\processi-ecologia.xlsx" TargetMode="External"/><Relationship Id="rId30" Type="http://schemas.openxmlformats.org/officeDocument/2006/relationships/hyperlink" Target="file:///C:\Users\Segretario\Downloads\settore%20personale%20-%20risorse%20umane\processi-ufficio-gestione-economica-del-personale-dipendente.xlsx" TargetMode="External"/><Relationship Id="rId35" Type="http://schemas.openxmlformats.org/officeDocument/2006/relationships/hyperlink" Target="file:///C:\Users\Segretario\Downloads\settore%20urbanistica%20e%20lavori%20pubblici\processi-edilizia-privata.xlsx" TargetMode="External"/><Relationship Id="rId43" Type="http://schemas.openxmlformats.org/officeDocument/2006/relationships/hyperlink" Target="file:///C:\Users\Segretario\Downloads\settore%20servizi%20sociali%20e%20pubblica%20istruzione\processi-piano-diritto-allo-studio-e-programmazione.xlsx" TargetMode="External"/><Relationship Id="rId48" Type="http://schemas.openxmlformats.org/officeDocument/2006/relationships/hyperlink" Target="file:///C:\Mappatura%20Processi\Roccalumera%202025-27\settore%20-%20affari%20generali\processi-segreteria.xlsx" TargetMode="External"/><Relationship Id="rId56" Type="http://schemas.openxmlformats.org/officeDocument/2006/relationships/hyperlink" Target="file:///C:\Mappatura%20Processi\Roccalumera%202025-27\settore%20servizi%20sociali%20e%20pubblica%20istruzione\processi-servizi-vari.xlsx" TargetMode="External"/><Relationship Id="rId64" Type="http://schemas.openxmlformats.org/officeDocument/2006/relationships/hyperlink" Target="file:///C:\Mappatura%20Processi\Roccalumera%202025-27\settore%20finanziario%20e%20ragioneria\processi-programmazione-e-pianificazione.xlsx" TargetMode="External"/><Relationship Id="rId69" Type="http://schemas.openxmlformats.org/officeDocument/2006/relationships/hyperlink" Target="file:///C:\Mappatura%20Processi\Roccalumera%202025-27\settore%20commercio%20-%20suap\processi-sportello-unico-per-le-attivita-produttive%20in%20excel.xlsx" TargetMode="External"/><Relationship Id="rId77" Type="http://schemas.openxmlformats.org/officeDocument/2006/relationships/hyperlink" Target="file:///C:\Mappatura%20Processi\Roccalumera%202025-27\settore%20urbanistica%20e%20lavori%20pubblici\processi-edilizia-privata.xlsx" TargetMode="External"/><Relationship Id="rId8" Type="http://schemas.openxmlformats.org/officeDocument/2006/relationships/hyperlink" Target="file:///C:\Users\Segretario\Downloads\settore%20%20tutti%20gli%20uffici%20-%20processi%20intersettoriali\processi%20appalti%20nuove%20soglie.xlsx" TargetMode="External"/><Relationship Id="rId51" Type="http://schemas.openxmlformats.org/officeDocument/2006/relationships/hyperlink" Target="file:///C:\Mappatura%20Processi\Roccalumera%202025-27\settore%20%20tutti%20gli%20uffici%20-%20processi%20intersettoriali\processi%20per%20tutti%20gli%20uffici%20attivit&#224;%20trasversal.xlsx" TargetMode="External"/><Relationship Id="rId72" Type="http://schemas.openxmlformats.org/officeDocument/2006/relationships/hyperlink" Target="file:///C:\Mappatura%20Processi\Roccalumera%202025-27\settore%20urbanistica%20e%20lavori%20pubblici\processi-ecologia.xlsx" TargetMode="External"/><Relationship Id="rId80" Type="http://schemas.openxmlformats.org/officeDocument/2006/relationships/hyperlink" Target="file:///C:\Mappatura%20Processi\Roccalumera%202025-27\settore%20urbanistica%20e%20lavori%20pubblici\processi-urbanistica.xlsx" TargetMode="External"/><Relationship Id="rId85" Type="http://schemas.openxmlformats.org/officeDocument/2006/relationships/hyperlink" Target="file:///C:\Mappatura%20Processi\Roccalumera%202025-27\settore%20%20tutti%20gli%20uffici%20-%20processi%20intersettoriali\processi%20appalti%20nuove%20soglie.xlsx" TargetMode="External"/><Relationship Id="rId3" Type="http://schemas.openxmlformats.org/officeDocument/2006/relationships/settings" Target="settings.xml"/><Relationship Id="rId12" Type="http://schemas.openxmlformats.org/officeDocument/2006/relationships/hyperlink" Target="file:///C:\Users\Segretario\Downloads\settore%20demografici\processi-%20anagrafe-.xlsx" TargetMode="External"/><Relationship Id="rId17" Type="http://schemas.openxmlformats.org/officeDocument/2006/relationships/hyperlink" Target="file:///C:\Users\Segretario\Downloads\settore%20commercio%20-%20suap\processi-sportello-unico-per-le-attivita-produttive%20in%20excel.xlsx" TargetMode="External"/><Relationship Id="rId25" Type="http://schemas.openxmlformats.org/officeDocument/2006/relationships/hyperlink" Target="file:///C:\Users\Segretario\Downloads\settore%20urbanistica%20e%20lavori%20pubblici\processi-abusivismo%20edilizio.xlsx" TargetMode="External"/><Relationship Id="rId33" Type="http://schemas.openxmlformats.org/officeDocument/2006/relationships/hyperlink" Target="file:///C:\Users\Segretario\Downloads\settore%20urbanistica%20e%20lavori%20pubblici\processi-edilizia-privata.xlsx" TargetMode="External"/><Relationship Id="rId38" Type="http://schemas.openxmlformats.org/officeDocument/2006/relationships/hyperlink" Target="file:///C:\Users\Segretario\Downloads\settore%20%20tutti%20gli%20uffici%20-%20processi%20intersettoriali\processi%20appalti%20nuove%20soglie.xlsx" TargetMode="External"/><Relationship Id="rId46" Type="http://schemas.openxmlformats.org/officeDocument/2006/relationships/hyperlink" Target="file:///C:\Mappatura%20Processi\Roccalumera%202025-27\settore%20demografici\processi-%20anagrafe-.xlsx" TargetMode="External"/><Relationship Id="rId59" Type="http://schemas.openxmlformats.org/officeDocument/2006/relationships/hyperlink" Target="file:///C:\Mappatura%20Processi\Roccalumera%202025-27\settore%20servizi%20sociali%20e%20pubblica%20istruzione\processi-piano-diritto-allo-studio-e-programmazione.xlsx" TargetMode="External"/><Relationship Id="rId67" Type="http://schemas.openxmlformats.org/officeDocument/2006/relationships/hyperlink" Target="file:///C:\Mappatura%20Processi\Roccalumera%202025-27\settore%20finanziario%20e%20ragioneria\processi-programmazione-e-pianificazione.xlsx" TargetMode="External"/><Relationship Id="rId20" Type="http://schemas.openxmlformats.org/officeDocument/2006/relationships/hyperlink" Target="file:///C:\Users\Segretario\Downloads\settore%20%20tutti%20gli%20uffici%20-%20processi%20intersettoriali\processi%20per%20tutti%20gli%20uffici%20attivit&#224;%20trasversal.xlsx" TargetMode="External"/><Relationship Id="rId41" Type="http://schemas.openxmlformats.org/officeDocument/2006/relationships/hyperlink" Target="file:///C:\Users\Segretario\Downloads\settore%20%20tutti%20gli%20uffici%20-%20processi%20intersettoriali\nuovi%20processi%202024.xlsx" TargetMode="External"/><Relationship Id="rId54" Type="http://schemas.openxmlformats.org/officeDocument/2006/relationships/hyperlink" Target="file:///C:\Mappatura%20Processi\Roccalumera%202025-27\settore%20personale%20-%20risorse%20umane\processi-ufficio-gestione-economica-del-personale-dipendente.xlsx" TargetMode="External"/><Relationship Id="rId62" Type="http://schemas.openxmlformats.org/officeDocument/2006/relationships/hyperlink" Target="file:///C:\Mappatura%20Processi\Roccalumera%202025-27\settore%20%20tutti%20gli%20uffici%20-%20processi%20intersettoriali\nuovi%20processi%202025.xlsx" TargetMode="External"/><Relationship Id="rId70" Type="http://schemas.openxmlformats.org/officeDocument/2006/relationships/hyperlink" Target="file:///C:\Mappatura%20Processi\Roccalumera%202025-27\settore%20commercio%20-%20suap\processi-sportello-unico-per-le-attivita-produttive%20in%20excel.xlsx" TargetMode="External"/><Relationship Id="rId75" Type="http://schemas.openxmlformats.org/officeDocument/2006/relationships/hyperlink" Target="file:///C:\Mappatura%20Processi\Roccalumera%202025-27\settore%20commercio%20-%20suap\processi-sportello-unico-per-le-attivita-produttive%20in%20excel.xlsx" TargetMode="External"/><Relationship Id="rId83" Type="http://schemas.openxmlformats.org/officeDocument/2006/relationships/hyperlink" Target="file:///C:\Mappatura%20Processi\Roccalumera%202025-27\settore%20%20tutti%20gli%20uffici%20-%20processi%20intersettoriali\processi%20appalti%20nuove%20soglie.xls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Segretario\Downloads\settore%20%20tutti%20gli%20uffici%20-%20processi%20intersettoriali\nuovi%20processi%20agosto%202023.xlsx" TargetMode="External"/><Relationship Id="rId15" Type="http://schemas.openxmlformats.org/officeDocument/2006/relationships/hyperlink" Target="file:///C:\Users\Segretario\Downloads\settore%20%20tutti%20gli%20uffici%20-%20processi%20intersettoriali\processi%20per%20tutti%20gli%20uffici%20attivit&#224;%20trasversal.xlsx" TargetMode="External"/><Relationship Id="rId23" Type="http://schemas.openxmlformats.org/officeDocument/2006/relationships/hyperlink" Target="file:///C:\Users\Segretario\Downloads\settore%20%20tutti%20gli%20uffici%20-%20processi%20intersettoriali\processi%20per%20tutti%20gli%20uffici%20attivit&#224;%20trasversal.xlsx" TargetMode="External"/><Relationship Id="rId28" Type="http://schemas.openxmlformats.org/officeDocument/2006/relationships/hyperlink" Target="file:///C:\Users\Segretario\Downloads\settore%20urbanistica%20e%20lavori%20pubblici\processi-protezione-civile.xlsx" TargetMode="External"/><Relationship Id="rId36" Type="http://schemas.openxmlformats.org/officeDocument/2006/relationships/hyperlink" Target="file:///C:\Users\Segretario\Downloads\settore%20urbanistica%20e%20lavori%20pubblici\processi-urbanistica.xlsx" TargetMode="External"/><Relationship Id="rId49" Type="http://schemas.openxmlformats.org/officeDocument/2006/relationships/hyperlink" Target="file:///C:\Mappatura%20Processi\Roccalumera%202025-27\settore%20%20tutti%20gli%20uffici%20-%20processi%20intersettoriali\processi%20per%20tutti%20gli%20uffici%20attivit&#224;%20trasversal.xlsx" TargetMode="External"/><Relationship Id="rId57" Type="http://schemas.openxmlformats.org/officeDocument/2006/relationships/hyperlink" Target="file:///C:\Mappatura%20Processi\Roccalumera%202025-27\settore%20servizi%20sociali%20e%20pubblica%20istruzione\processi-piano-diritto-allo-studio-e-programmazione.xlsx" TargetMode="External"/><Relationship Id="rId10" Type="http://schemas.openxmlformats.org/officeDocument/2006/relationships/hyperlink" Target="file:///C:\Users\Segretario\Downloads\settore%20%20tutti%20gli%20uffici%20-%20processi%20intersettoriali\processi%20appalti%20nuove%20soglie.xlsx" TargetMode="External"/><Relationship Id="rId31" Type="http://schemas.openxmlformats.org/officeDocument/2006/relationships/hyperlink" Target="file:///C:\Users\Segretario\Downloads\settore%20commercio%20-%20suap\processi-sportello-unico-per-le-attivita-produttive%20in%20excel.xlsx" TargetMode="External"/><Relationship Id="rId44" Type="http://schemas.openxmlformats.org/officeDocument/2006/relationships/hyperlink" Target="file:///C:\Users\Segretario\Downloads\settore%20servizi%20sociali%20e%20pubblica%20istruzione\processi-anziani-ed-adulti-con-disagio.xlsx" TargetMode="External"/><Relationship Id="rId52" Type="http://schemas.openxmlformats.org/officeDocument/2006/relationships/hyperlink" Target="file:///C:\Mappatura%20Processi\Roccalumera%202025-27\settore%20demografici\processi-elettorale-e-leva.xlsx" TargetMode="External"/><Relationship Id="rId60" Type="http://schemas.openxmlformats.org/officeDocument/2006/relationships/hyperlink" Target="file:///C:\Mappatura%20Processi\Roccalumera%202025-27\settore%20%20tutti%20gli%20uffici%20-%20processi%20intersettoriali\processi%20appalti%20nuove%20soglie.xlsx" TargetMode="External"/><Relationship Id="rId65" Type="http://schemas.openxmlformats.org/officeDocument/2006/relationships/hyperlink" Target="file:///C:\Mappatura%20Processi\Roccalumera%202025-27\settore%20%20tutti%20gli%20uffici%20-%20processi%20intersettoriali\processi%20per%20tutti%20gli%20uffici%20attivit&#224;%20trasversal.xlsx" TargetMode="External"/><Relationship Id="rId73" Type="http://schemas.openxmlformats.org/officeDocument/2006/relationships/hyperlink" Target="file:///C:\Mappatura%20Processi\Roccalumera%202025-27\settore%20urbanistica%20e%20lavori%20pubblici\processi-protezione-civile.xlsx" TargetMode="External"/><Relationship Id="rId78" Type="http://schemas.openxmlformats.org/officeDocument/2006/relationships/hyperlink" Target="file:///C:\Mappatura%20Processi\Roccalumera%202025-27\settore%20urbanistica%20e%20lavori%20pubblici\processi-edilizia-privata.xlsx" TargetMode="External"/><Relationship Id="rId81" Type="http://schemas.openxmlformats.org/officeDocument/2006/relationships/hyperlink" Target="file:///C:\Mappatura%20Processi\Roccalumera%202025-27\settore%20%20tutti%20gli%20uffici%20-%20processi%20intersettoriali\nuovi%20processi%20agosto%202023.xlsx" TargetMode="External"/><Relationship Id="rId86" Type="http://schemas.openxmlformats.org/officeDocument/2006/relationships/hyperlink" Target="file:///C:\Mappatura%20Processi\Roccalumera%202025-27\settore%20%20tutti%20gli%20uffici%20-%20processi%20intersettoriali\processi%20appalti%20nuove%20soglie.xlsx" TargetMode="External"/><Relationship Id="rId4" Type="http://schemas.openxmlformats.org/officeDocument/2006/relationships/webSettings" Target="webSettings.xml"/><Relationship Id="rId9" Type="http://schemas.openxmlformats.org/officeDocument/2006/relationships/hyperlink" Target="file:///C:\Users\Segretario\Downloads\settore%20%20tutti%20gli%20uffici%20-%20processi%20intersettoriali\processi%20appalti%20nuove%20soglie.xlsx" TargetMode="External"/><Relationship Id="rId13" Type="http://schemas.openxmlformats.org/officeDocument/2006/relationships/hyperlink" Target="file:///C:\Users\Segretario\Downloads\settore%20-%20affari%20generali\processi-segreteria.xlsx" TargetMode="External"/><Relationship Id="rId18" Type="http://schemas.openxmlformats.org/officeDocument/2006/relationships/hyperlink" Target="file:///C:\Users\Segretario\Downloads\settore%20commercio%20-%20suap\processi-sportello-unico-per-le-attivita-produttive%20in%20excel.xlsx" TargetMode="External"/><Relationship Id="rId39" Type="http://schemas.openxmlformats.org/officeDocument/2006/relationships/hyperlink" Target="file:///C:\Users\Segretario\Downloads\settore%20%20tutti%20gli%20uffici%20-%20processi%20intersettoriali\nuovi%20processi%20agosto%202023.xlsx" TargetMode="External"/><Relationship Id="rId34" Type="http://schemas.openxmlformats.org/officeDocument/2006/relationships/hyperlink" Target="file:///C:\Users\Segretario\Downloads\settore%20urbanistica%20e%20lavori%20pubblici\processi-edilizia-privata.xlsx" TargetMode="External"/><Relationship Id="rId50" Type="http://schemas.openxmlformats.org/officeDocument/2006/relationships/hyperlink" Target="file:///C:\Mappatura%20Processi\Roccalumera%202025-27\settore%20-%20affari%20generali\processi-cultura.xlsx" TargetMode="External"/><Relationship Id="rId55" Type="http://schemas.openxmlformats.org/officeDocument/2006/relationships/hyperlink" Target="file:///C:\Mappatura%20Processi\Roccalumera%202025-27\settore%20personale%20-%20risorse%20umane\processi-ufficio-gestione-giuridica-del-personale-dipendente.xlsx" TargetMode="External"/><Relationship Id="rId76" Type="http://schemas.openxmlformats.org/officeDocument/2006/relationships/hyperlink" Target="file:///C:\Mappatura%20Processi\Roccalumera%202025-27\settore%20urbanistica%20e%20lavori%20pubblici\processi-edilizia-privata.xlsx" TargetMode="External"/><Relationship Id="rId7" Type="http://schemas.openxmlformats.org/officeDocument/2006/relationships/hyperlink" Target="file:///C:\Users\Segretario\Downloads\settore%20%20tutti%20gli%20uffici%20-%20processi%20intersettoriali\processi%20appalti%20nuove%20soglie.xlsx" TargetMode="External"/><Relationship Id="rId71" Type="http://schemas.openxmlformats.org/officeDocument/2006/relationships/hyperlink" Target="file:///C:\Mappatura%20Processi\Roccalumera%202025-27\settore%20urbanistica%20e%20lavori%20pubblici\processi-abusivismo%20edilizio.xlsx" TargetMode="External"/><Relationship Id="rId2" Type="http://schemas.openxmlformats.org/officeDocument/2006/relationships/styles" Target="styles.xml"/><Relationship Id="rId29" Type="http://schemas.openxmlformats.org/officeDocument/2006/relationships/hyperlink" Target="file:///C:\Users\Segretario\Downloads\settore%20urbanistica%20e%20lavori%20pubblici\processi-ecologia.xlsx" TargetMode="External"/><Relationship Id="rId24" Type="http://schemas.openxmlformats.org/officeDocument/2006/relationships/hyperlink" Target="file:///C:\Users\Segretario\Downloads\settore%20demografici\processi-elettorale-e-leva.xlsx" TargetMode="External"/><Relationship Id="rId40" Type="http://schemas.openxmlformats.org/officeDocument/2006/relationships/hyperlink" Target="file:///C:\Users\Segretario\Downloads\settore%20finanziario%20e%20ragioneria\processi-programmazione-e-pianificazione.xlsx" TargetMode="External"/><Relationship Id="rId45" Type="http://schemas.openxmlformats.org/officeDocument/2006/relationships/hyperlink" Target="file:///C:\Users\Segretario\Downloads\settore%20servizi%20sociali%20e%20pubblica%20istruzione\processi-piano-diritto-allo-studio-e-programmazione.xlsx" TargetMode="External"/><Relationship Id="rId66" Type="http://schemas.openxmlformats.org/officeDocument/2006/relationships/hyperlink" Target="file:///C:\Mappatura%20Processi\Roccalumera%202025-27\settore%20%20tutti%20gli%20uffici%20-%20processi%20intersettoriali\processi%20per%20tutti%20gli%20uffici%20attivit&#224;%20trasversal.xlsx" TargetMode="External"/><Relationship Id="rId87" Type="http://schemas.openxmlformats.org/officeDocument/2006/relationships/hyperlink" Target="file:///C:\Mappatura%20Processi\Roccalumera%202025-27\settore%20%20tutti%20gli%20uffici%20-%20processi%20intersettoriali\nuovi%20processi%20agosto%202023.xlsx" TargetMode="External"/><Relationship Id="rId61" Type="http://schemas.openxmlformats.org/officeDocument/2006/relationships/hyperlink" Target="file:///C:\Mappatura%20Processi\Roccalumera%202025-27\settore%20%20tutti%20gli%20uffici%20-%20processi%20intersettoriali\nuovi%20processi%202024.xlsx" TargetMode="External"/><Relationship Id="rId82" Type="http://schemas.openxmlformats.org/officeDocument/2006/relationships/hyperlink" Target="file:///C:\Mappatura%20Processi\Roccalumera%202025-27\settore%20%20tutti%20gli%20uffici%20-%20processi%20intersettoriali\processi%20appalti%20nuove%20soglie.xlsx" TargetMode="External"/><Relationship Id="rId19" Type="http://schemas.openxmlformats.org/officeDocument/2006/relationships/hyperlink" Target="file:///C:\Users\Segretario\Downloads\settore%20-%20affari%20generali\processi-cultura.xls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9697</Words>
  <Characters>55273</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2025-06-24T08:15:00Z</dcterms:created>
  <dcterms:modified xsi:type="dcterms:W3CDTF">2025-06-24T08:15:00Z</dcterms:modified>
</cp:coreProperties>
</file>